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EE599" w14:textId="77777777" w:rsidR="008368E7" w:rsidRPr="008368E7" w:rsidRDefault="008368E7" w:rsidP="005B54D4">
      <w:pPr>
        <w:jc w:val="center"/>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INFORME MENSUAL DE GESTIÓN</w:t>
      </w:r>
      <w:r w:rsidRPr="008368E7">
        <w:rPr>
          <w:rFonts w:ascii="Arial" w:eastAsia="Times New Roman" w:hAnsi="Arial" w:cs="Arial"/>
          <w:kern w:val="0"/>
          <w:sz w:val="20"/>
          <w:szCs w:val="20"/>
          <w:lang w:eastAsia="es-CO"/>
          <w14:ligatures w14:val="none"/>
        </w:rPr>
        <w:t> </w:t>
      </w:r>
    </w:p>
    <w:p w14:paraId="23AB09BB" w14:textId="5D438383" w:rsidR="008368E7" w:rsidRPr="008368E7" w:rsidRDefault="008368E7" w:rsidP="00FA78DF">
      <w:pPr>
        <w:spacing w:after="100" w:afterAutospacing="1"/>
        <w:jc w:val="center"/>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 xml:space="preserve">Oficina Comercial y de Mercadeo </w:t>
      </w:r>
      <w:r w:rsidRPr="008368E7">
        <w:rPr>
          <w:rFonts w:ascii="Arial" w:eastAsia="Times New Roman" w:hAnsi="Arial" w:cs="Arial"/>
          <w:kern w:val="0"/>
          <w:sz w:val="20"/>
          <w:szCs w:val="20"/>
          <w:lang w:eastAsia="es-CO"/>
          <w14:ligatures w14:val="none"/>
        </w:rPr>
        <w:t> </w:t>
      </w:r>
      <w:r w:rsidRPr="008368E7">
        <w:rPr>
          <w:rFonts w:ascii="Arial" w:eastAsia="Times New Roman" w:hAnsi="Arial" w:cs="Arial"/>
          <w:kern w:val="0"/>
          <w:sz w:val="20"/>
          <w:szCs w:val="20"/>
          <w:lang w:eastAsia="es-CO"/>
          <w14:ligatures w14:val="none"/>
        </w:rPr>
        <w:br/>
      </w:r>
      <w:r w:rsidRPr="008368E7">
        <w:rPr>
          <w:rFonts w:ascii="Arial" w:eastAsia="Times New Roman" w:hAnsi="Arial" w:cs="Arial"/>
          <w:b/>
          <w:bCs/>
          <w:kern w:val="0"/>
          <w:sz w:val="20"/>
          <w:szCs w:val="20"/>
          <w:lang w:val="es-ES" w:eastAsia="es-CO"/>
          <w14:ligatures w14:val="none"/>
        </w:rPr>
        <w:t>Equipo: Comunidad ICETEX</w:t>
      </w:r>
      <w:r w:rsidRPr="008368E7">
        <w:rPr>
          <w:rFonts w:ascii="Arial" w:eastAsia="Times New Roman" w:hAnsi="Arial" w:cs="Arial"/>
          <w:kern w:val="0"/>
          <w:sz w:val="20"/>
          <w:szCs w:val="20"/>
          <w:lang w:eastAsia="es-CO"/>
          <w14:ligatures w14:val="none"/>
        </w:rPr>
        <w:t> </w:t>
      </w:r>
      <w:r w:rsidRPr="008368E7">
        <w:rPr>
          <w:rFonts w:ascii="Arial" w:eastAsia="Times New Roman" w:hAnsi="Arial" w:cs="Arial"/>
          <w:kern w:val="0"/>
          <w:sz w:val="20"/>
          <w:szCs w:val="20"/>
          <w:lang w:eastAsia="es-CO"/>
          <w14:ligatures w14:val="none"/>
        </w:rPr>
        <w:br/>
      </w:r>
      <w:r w:rsidRPr="008368E7">
        <w:rPr>
          <w:rFonts w:ascii="Arial" w:eastAsia="Times New Roman" w:hAnsi="Arial" w:cs="Arial"/>
          <w:b/>
          <w:bCs/>
          <w:kern w:val="0"/>
          <w:sz w:val="20"/>
          <w:szCs w:val="20"/>
          <w:lang w:val="es-ES" w:eastAsia="es-CO"/>
          <w14:ligatures w14:val="none"/>
        </w:rPr>
        <w:t>Periodo:</w:t>
      </w:r>
      <w:r w:rsidRPr="008368E7">
        <w:rPr>
          <w:rFonts w:ascii="Arial" w:eastAsia="Times New Roman" w:hAnsi="Arial" w:cs="Arial"/>
          <w:kern w:val="0"/>
          <w:sz w:val="20"/>
          <w:szCs w:val="20"/>
          <w:lang w:val="es-ES" w:eastAsia="es-CO"/>
          <w14:ligatures w14:val="none"/>
        </w:rPr>
        <w:t xml:space="preserve"> </w:t>
      </w:r>
      <w:r w:rsidR="00FA78DF" w:rsidRPr="008368E7">
        <w:rPr>
          <w:rFonts w:ascii="Arial" w:eastAsia="Times New Roman" w:hAnsi="Arial" w:cs="Arial"/>
          <w:kern w:val="0"/>
          <w:sz w:val="20"/>
          <w:szCs w:val="20"/>
          <w:lang w:val="es-ES" w:eastAsia="es-CO"/>
          <w14:ligatures w14:val="none"/>
        </w:rPr>
        <w:t>febrero</w:t>
      </w:r>
      <w:r w:rsidRPr="008368E7">
        <w:rPr>
          <w:rFonts w:ascii="Arial" w:eastAsia="Times New Roman" w:hAnsi="Arial" w:cs="Arial"/>
          <w:kern w:val="0"/>
          <w:sz w:val="20"/>
          <w:szCs w:val="20"/>
          <w:lang w:val="es-ES" w:eastAsia="es-CO"/>
          <w14:ligatures w14:val="none"/>
        </w:rPr>
        <w:t xml:space="preserve"> 2026</w:t>
      </w:r>
      <w:r w:rsidRPr="008368E7">
        <w:rPr>
          <w:rFonts w:ascii="Arial" w:eastAsia="Times New Roman" w:hAnsi="Arial" w:cs="Arial"/>
          <w:kern w:val="0"/>
          <w:sz w:val="20"/>
          <w:szCs w:val="20"/>
          <w:lang w:eastAsia="es-CO"/>
          <w14:ligatures w14:val="none"/>
        </w:rPr>
        <w:t> </w:t>
      </w:r>
    </w:p>
    <w:p w14:paraId="73A11B2E"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El presente informe presenta las actividades desarrolladas, logros alcanzados, indicadores de gestión, retos y conclusiones del equipo Comunidad ICETEX durante el mes de febrero de 2026. Su propósito es ofrecer una visión clara del avance de los ejes estratégicos y del trabajo de los equipos asesores que apoyan la operación del programa, contribuyendo al cumplimiento de los objetivos institucionales de acompañamiento, formación y fortalecimiento de capacidades de los beneficiarios del ICETEX.</w:t>
      </w:r>
      <w:r w:rsidRPr="008368E7">
        <w:rPr>
          <w:rFonts w:ascii="Arial" w:eastAsia="Times New Roman" w:hAnsi="Arial" w:cs="Arial"/>
          <w:kern w:val="0"/>
          <w:sz w:val="20"/>
          <w:szCs w:val="20"/>
          <w:lang w:eastAsia="es-CO"/>
          <w14:ligatures w14:val="none"/>
        </w:rPr>
        <w:t> </w:t>
      </w:r>
    </w:p>
    <w:p w14:paraId="069CA229" w14:textId="77777777" w:rsidR="008368E7" w:rsidRPr="008368E7" w:rsidRDefault="008368E7" w:rsidP="005B54D4">
      <w:pPr>
        <w:spacing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1. ACTIVIDADES GESTIONADAS EN EL MES</w:t>
      </w:r>
      <w:r w:rsidRPr="008368E7">
        <w:rPr>
          <w:rFonts w:ascii="Arial" w:eastAsia="Times New Roman" w:hAnsi="Arial" w:cs="Arial"/>
          <w:kern w:val="0"/>
          <w:sz w:val="20"/>
          <w:szCs w:val="20"/>
          <w:lang w:eastAsia="es-CO"/>
          <w14:ligatures w14:val="none"/>
        </w:rPr>
        <w:t> </w:t>
      </w:r>
    </w:p>
    <w:p w14:paraId="4205A87B"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1. POR EJES ESTRATÉGICOS</w:t>
      </w:r>
      <w:r w:rsidRPr="008368E7">
        <w:rPr>
          <w:rFonts w:ascii="Arial" w:eastAsia="Times New Roman" w:hAnsi="Arial" w:cs="Arial"/>
          <w:kern w:val="0"/>
          <w:sz w:val="20"/>
          <w:szCs w:val="20"/>
          <w:lang w:eastAsia="es-CO"/>
          <w14:ligatures w14:val="none"/>
        </w:rPr>
        <w:t> </w:t>
      </w:r>
    </w:p>
    <w:p w14:paraId="6E1D4941"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Orientación con Propósito y Proyecto de Vida</w:t>
      </w:r>
      <w:r w:rsidRPr="008368E7">
        <w:rPr>
          <w:rFonts w:ascii="Arial" w:eastAsia="Times New Roman" w:hAnsi="Arial" w:cs="Arial"/>
          <w:kern w:val="0"/>
          <w:sz w:val="20"/>
          <w:szCs w:val="20"/>
          <w:lang w:eastAsia="es-CO"/>
          <w14:ligatures w14:val="none"/>
        </w:rPr>
        <w:t> </w:t>
      </w:r>
    </w:p>
    <w:p w14:paraId="749022E5"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Durante el mes se avanzó en el diseño, implementación y seguimiento de procesos pedagógicos orientados a fortalecer la construcción de proyectos de vida y la toma de decisiones vocacionales informadas. Las actividades desarrolladas se alinearon con el modelo de Comunidad ICETEX y con las políticas públicas de educación y juventud, promoviendo procesos formativos con pertinencia territorial, innovación metodológica y participación comunitaria.</w:t>
      </w:r>
      <w:r w:rsidRPr="008368E7">
        <w:rPr>
          <w:rFonts w:ascii="Arial" w:eastAsia="Times New Roman" w:hAnsi="Arial" w:cs="Arial"/>
          <w:kern w:val="0"/>
          <w:sz w:val="20"/>
          <w:szCs w:val="20"/>
          <w:lang w:eastAsia="es-CO"/>
          <w14:ligatures w14:val="none"/>
        </w:rPr>
        <w:t> </w:t>
      </w:r>
    </w:p>
    <w:p w14:paraId="589794C4"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Voluntariado</w:t>
      </w:r>
      <w:r w:rsidRPr="008368E7">
        <w:rPr>
          <w:rFonts w:ascii="Arial" w:eastAsia="Times New Roman" w:hAnsi="Arial" w:cs="Arial"/>
          <w:kern w:val="0"/>
          <w:sz w:val="20"/>
          <w:szCs w:val="20"/>
          <w:lang w:eastAsia="es-CO"/>
          <w14:ligatures w14:val="none"/>
        </w:rPr>
        <w:t> </w:t>
      </w:r>
    </w:p>
    <w:p w14:paraId="4A32FA7F"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Se adelantaron acciones de articulación con aliados estratégicos para fortalecer el programa Panas con Sentido, promoviendo espacios de participación social y acompañamiento comunitario dirigidos a beneficiarios y potenciales beneficiarios del ICETEX.</w:t>
      </w:r>
      <w:r w:rsidRPr="008368E7">
        <w:rPr>
          <w:rFonts w:ascii="Arial" w:eastAsia="Times New Roman" w:hAnsi="Arial" w:cs="Arial"/>
          <w:kern w:val="0"/>
          <w:sz w:val="20"/>
          <w:szCs w:val="20"/>
          <w:lang w:eastAsia="es-CO"/>
          <w14:ligatures w14:val="none"/>
        </w:rPr>
        <w:t> </w:t>
      </w:r>
    </w:p>
    <w:p w14:paraId="20C0A511"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Formación Complementaria</w:t>
      </w:r>
      <w:r w:rsidRPr="008368E7">
        <w:rPr>
          <w:rFonts w:ascii="Arial" w:eastAsia="Times New Roman" w:hAnsi="Arial" w:cs="Arial"/>
          <w:kern w:val="0"/>
          <w:sz w:val="20"/>
          <w:szCs w:val="20"/>
          <w:lang w:eastAsia="es-CO"/>
          <w14:ligatures w14:val="none"/>
        </w:rPr>
        <w:t> </w:t>
      </w:r>
    </w:p>
    <w:p w14:paraId="1989493B"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Se gestionó la reactivación de alianzas con entidades académicas y formativas como ESAP, EAN y SENATIC, con el propósito de ampliar la oferta de formación virtual, asincrónica y gratuita en habilidades humanas y técnicas orientadas a fortalecer los perfiles profesionales de los beneficiarios.</w:t>
      </w:r>
      <w:r w:rsidRPr="008368E7">
        <w:rPr>
          <w:rFonts w:ascii="Arial" w:eastAsia="Times New Roman" w:hAnsi="Arial" w:cs="Arial"/>
          <w:kern w:val="0"/>
          <w:sz w:val="20"/>
          <w:szCs w:val="20"/>
          <w:lang w:eastAsia="es-CO"/>
          <w14:ligatures w14:val="none"/>
        </w:rPr>
        <w:t> </w:t>
      </w:r>
    </w:p>
    <w:p w14:paraId="42CB1DEC"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Bienestar Emocional</w:t>
      </w:r>
      <w:r w:rsidRPr="008368E7">
        <w:rPr>
          <w:rFonts w:ascii="Arial" w:eastAsia="Times New Roman" w:hAnsi="Arial" w:cs="Arial"/>
          <w:kern w:val="0"/>
          <w:sz w:val="20"/>
          <w:szCs w:val="20"/>
          <w:lang w:eastAsia="es-CO"/>
          <w14:ligatures w14:val="none"/>
        </w:rPr>
        <w:t> </w:t>
      </w:r>
    </w:p>
    <w:p w14:paraId="0547B723"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Se consolidó la planificación estratégica del eje mediante la construcción de la parrilla de contenidos digitales para 2026, el diseño del portafolio de servicios para aliados y la estructuración de metodologías de sensibilización orientadas a fortalecer la salud mental y la permanencia académica de los beneficiarios.</w:t>
      </w:r>
      <w:r w:rsidRPr="008368E7">
        <w:rPr>
          <w:rFonts w:ascii="Arial" w:eastAsia="Times New Roman" w:hAnsi="Arial" w:cs="Arial"/>
          <w:kern w:val="0"/>
          <w:sz w:val="20"/>
          <w:szCs w:val="20"/>
          <w:lang w:eastAsia="es-CO"/>
          <w14:ligatures w14:val="none"/>
        </w:rPr>
        <w:t> </w:t>
      </w:r>
    </w:p>
    <w:p w14:paraId="2B49695F"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Equidad de Género y Prevención de Violencias Basadas en Género</w:t>
      </w:r>
      <w:r w:rsidRPr="008368E7">
        <w:rPr>
          <w:rFonts w:ascii="Arial" w:eastAsia="Times New Roman" w:hAnsi="Arial" w:cs="Arial"/>
          <w:kern w:val="0"/>
          <w:sz w:val="20"/>
          <w:szCs w:val="20"/>
          <w:lang w:eastAsia="es-CO"/>
          <w14:ligatures w14:val="none"/>
        </w:rPr>
        <w:t> </w:t>
      </w:r>
    </w:p>
    <w:p w14:paraId="3A5C2912"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 xml:space="preserve">Se desarrollaron acciones de sensibilización institucional dirigidas a asesores de servicio de los Centros de Experiencia Presencial, promoviendo herramientas para la identificación y prevención de violencias basadas en género y fortaleciendo el uso del </w:t>
      </w:r>
      <w:proofErr w:type="spellStart"/>
      <w:r w:rsidRPr="008368E7">
        <w:rPr>
          <w:rFonts w:ascii="Arial" w:eastAsia="Times New Roman" w:hAnsi="Arial" w:cs="Arial"/>
          <w:kern w:val="0"/>
          <w:sz w:val="20"/>
          <w:szCs w:val="20"/>
          <w:lang w:val="es-ES" w:eastAsia="es-CO"/>
          <w14:ligatures w14:val="none"/>
        </w:rPr>
        <w:t>Violentómetro</w:t>
      </w:r>
      <w:proofErr w:type="spellEnd"/>
      <w:r w:rsidRPr="008368E7">
        <w:rPr>
          <w:rFonts w:ascii="Arial" w:eastAsia="Times New Roman" w:hAnsi="Arial" w:cs="Arial"/>
          <w:kern w:val="0"/>
          <w:sz w:val="20"/>
          <w:szCs w:val="20"/>
          <w:lang w:val="es-ES" w:eastAsia="es-CO"/>
          <w14:ligatures w14:val="none"/>
        </w:rPr>
        <w:t xml:space="preserve"> como instrumento pedagógico.</w:t>
      </w:r>
      <w:r w:rsidRPr="008368E7">
        <w:rPr>
          <w:rFonts w:ascii="Arial" w:eastAsia="Times New Roman" w:hAnsi="Arial" w:cs="Arial"/>
          <w:kern w:val="0"/>
          <w:sz w:val="20"/>
          <w:szCs w:val="20"/>
          <w:lang w:eastAsia="es-CO"/>
          <w14:ligatures w14:val="none"/>
        </w:rPr>
        <w:t> </w:t>
      </w:r>
    </w:p>
    <w:p w14:paraId="06CA42F6" w14:textId="01A234C5"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eastAsia="es-CO"/>
          <w14:ligatures w14:val="none"/>
        </w:rPr>
        <w:lastRenderedPageBreak/>
        <w:t> </w:t>
      </w:r>
      <w:r w:rsidRPr="008368E7">
        <w:rPr>
          <w:rFonts w:ascii="Arial" w:eastAsia="Times New Roman" w:hAnsi="Arial" w:cs="Arial"/>
          <w:b/>
          <w:bCs/>
          <w:kern w:val="0"/>
          <w:sz w:val="20"/>
          <w:szCs w:val="20"/>
          <w:lang w:val="es-ES" w:eastAsia="es-CO"/>
          <w14:ligatures w14:val="none"/>
        </w:rPr>
        <w:t>Eje Educación Financiera</w:t>
      </w:r>
      <w:r w:rsidRPr="008368E7">
        <w:rPr>
          <w:rFonts w:ascii="Arial" w:eastAsia="Times New Roman" w:hAnsi="Arial" w:cs="Arial"/>
          <w:kern w:val="0"/>
          <w:sz w:val="20"/>
          <w:szCs w:val="20"/>
          <w:lang w:eastAsia="es-CO"/>
          <w14:ligatures w14:val="none"/>
        </w:rPr>
        <w:t> </w:t>
      </w:r>
    </w:p>
    <w:p w14:paraId="18779303"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Se avanzó en la consolidación del plan de trabajo 2026, en la formulación de indicadores del programa y en la revisión de recursos pedagógicos derivados de alianzas previas. Asimismo, se realizaron reuniones de coordinación territorial y gestiones para fortalecer alianzas institucionales que permitan ampliar la oferta de formación financiera.</w:t>
      </w:r>
      <w:r w:rsidRPr="008368E7">
        <w:rPr>
          <w:rFonts w:ascii="Arial" w:eastAsia="Times New Roman" w:hAnsi="Arial" w:cs="Arial"/>
          <w:kern w:val="0"/>
          <w:sz w:val="20"/>
          <w:szCs w:val="20"/>
          <w:lang w:eastAsia="es-CO"/>
          <w14:ligatures w14:val="none"/>
        </w:rPr>
        <w:t> </w:t>
      </w:r>
    </w:p>
    <w:p w14:paraId="3E4FA40B"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Orientación al Empleo y Emprendimiento</w:t>
      </w:r>
      <w:r w:rsidRPr="008368E7">
        <w:rPr>
          <w:rFonts w:ascii="Arial" w:eastAsia="Times New Roman" w:hAnsi="Arial" w:cs="Arial"/>
          <w:kern w:val="0"/>
          <w:sz w:val="20"/>
          <w:szCs w:val="20"/>
          <w:lang w:eastAsia="es-CO"/>
          <w14:ligatures w14:val="none"/>
        </w:rPr>
        <w:t> </w:t>
      </w:r>
    </w:p>
    <w:p w14:paraId="10551E8E"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Se retomaron memorandos de entendimiento vigentes con aliados estratégicos y se inició el diseño de nuevos productos orientados a fortalecer la empleabilidad y el emprendimiento de los beneficiarios del ICETEX.</w:t>
      </w:r>
      <w:r w:rsidRPr="008368E7">
        <w:rPr>
          <w:rFonts w:ascii="Arial" w:eastAsia="Times New Roman" w:hAnsi="Arial" w:cs="Arial"/>
          <w:kern w:val="0"/>
          <w:sz w:val="20"/>
          <w:szCs w:val="20"/>
          <w:lang w:eastAsia="es-CO"/>
          <w14:ligatures w14:val="none"/>
        </w:rPr>
        <w:t> </w:t>
      </w:r>
    </w:p>
    <w:p w14:paraId="2C81D7EC"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2. POR EQUIPOS ASESORES</w:t>
      </w:r>
      <w:r w:rsidRPr="008368E7">
        <w:rPr>
          <w:rFonts w:ascii="Arial" w:eastAsia="Times New Roman" w:hAnsi="Arial" w:cs="Arial"/>
          <w:kern w:val="0"/>
          <w:sz w:val="20"/>
          <w:szCs w:val="20"/>
          <w:lang w:eastAsia="es-CO"/>
          <w14:ligatures w14:val="none"/>
        </w:rPr>
        <w:t> </w:t>
      </w:r>
    </w:p>
    <w:p w14:paraId="0C454444"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Equipo Jurídico</w:t>
      </w:r>
      <w:r w:rsidRPr="008368E7">
        <w:rPr>
          <w:rFonts w:ascii="Arial" w:eastAsia="Times New Roman" w:hAnsi="Arial" w:cs="Arial"/>
          <w:kern w:val="0"/>
          <w:sz w:val="20"/>
          <w:szCs w:val="20"/>
          <w:lang w:eastAsia="es-CO"/>
          <w14:ligatures w14:val="none"/>
        </w:rPr>
        <w:t> </w:t>
      </w:r>
    </w:p>
    <w:p w14:paraId="58589BC6"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Brindó acompañamiento jurídico en la revisión, estructuración y ajuste de acuerdos estratégicos, así como en la elaboración y validación de memorandos de entendimiento y documentos asociados a procesos de alianza institucional.</w:t>
      </w:r>
      <w:r w:rsidRPr="008368E7">
        <w:rPr>
          <w:rFonts w:ascii="Arial" w:eastAsia="Times New Roman" w:hAnsi="Arial" w:cs="Arial"/>
          <w:kern w:val="0"/>
          <w:sz w:val="20"/>
          <w:szCs w:val="20"/>
          <w:lang w:eastAsia="es-CO"/>
          <w14:ligatures w14:val="none"/>
        </w:rPr>
        <w:t> </w:t>
      </w:r>
    </w:p>
    <w:p w14:paraId="5A5CE82D"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Equipo de Comunicaciones</w:t>
      </w:r>
      <w:r w:rsidRPr="008368E7">
        <w:rPr>
          <w:rFonts w:ascii="Arial" w:eastAsia="Times New Roman" w:hAnsi="Arial" w:cs="Arial"/>
          <w:kern w:val="0"/>
          <w:sz w:val="20"/>
          <w:szCs w:val="20"/>
          <w:lang w:eastAsia="es-CO"/>
          <w14:ligatures w14:val="none"/>
        </w:rPr>
        <w:t> </w:t>
      </w:r>
    </w:p>
    <w:p w14:paraId="3943D9BE"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Desarrolló estrategias de comunicación orientadas a posicionar las iniciativas de Comunidad ICETEX mediante la creación de piezas gráficas, campañas digitales y acompañamiento comunicacional a la firma de alianzas estratégicas.</w:t>
      </w:r>
      <w:r w:rsidRPr="008368E7">
        <w:rPr>
          <w:rFonts w:ascii="Arial" w:eastAsia="Times New Roman" w:hAnsi="Arial" w:cs="Arial"/>
          <w:kern w:val="0"/>
          <w:sz w:val="20"/>
          <w:szCs w:val="20"/>
          <w:lang w:eastAsia="es-CO"/>
          <w14:ligatures w14:val="none"/>
        </w:rPr>
        <w:t> </w:t>
      </w:r>
    </w:p>
    <w:p w14:paraId="7B052E3A"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eastAsia="es-CO"/>
          <w14:ligatures w14:val="none"/>
        </w:rPr>
        <w:t> </w:t>
      </w:r>
    </w:p>
    <w:p w14:paraId="10CB6FF8"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2. LOGROS Y METAS ALCANZADAS</w:t>
      </w:r>
      <w:r w:rsidRPr="008368E7">
        <w:rPr>
          <w:rFonts w:ascii="Arial" w:eastAsia="Times New Roman" w:hAnsi="Arial" w:cs="Arial"/>
          <w:kern w:val="0"/>
          <w:sz w:val="20"/>
          <w:szCs w:val="20"/>
          <w:lang w:eastAsia="es-CO"/>
          <w14:ligatures w14:val="none"/>
        </w:rPr>
        <w:t> </w:t>
      </w:r>
    </w:p>
    <w:p w14:paraId="67932B2C"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1.POR EJES ESTRATÉGICOS</w:t>
      </w:r>
      <w:r w:rsidRPr="008368E7">
        <w:rPr>
          <w:rFonts w:ascii="Arial" w:eastAsia="Times New Roman" w:hAnsi="Arial" w:cs="Arial"/>
          <w:kern w:val="0"/>
          <w:sz w:val="20"/>
          <w:szCs w:val="20"/>
          <w:lang w:eastAsia="es-CO"/>
          <w14:ligatures w14:val="none"/>
        </w:rPr>
        <w:t> </w:t>
      </w:r>
    </w:p>
    <w:p w14:paraId="13EC2C06"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Orientación con Propósito y Proyecto de Vida</w:t>
      </w:r>
      <w:r w:rsidRPr="008368E7">
        <w:rPr>
          <w:rFonts w:ascii="Arial" w:eastAsia="Times New Roman" w:hAnsi="Arial" w:cs="Arial"/>
          <w:kern w:val="0"/>
          <w:sz w:val="20"/>
          <w:szCs w:val="20"/>
          <w:lang w:eastAsia="es-CO"/>
          <w14:ligatures w14:val="none"/>
        </w:rPr>
        <w:t> </w:t>
      </w:r>
    </w:p>
    <w:p w14:paraId="6661B160" w14:textId="77777777" w:rsidR="008368E7" w:rsidRPr="008368E7" w:rsidRDefault="008368E7" w:rsidP="008368E7">
      <w:pPr>
        <w:numPr>
          <w:ilvl w:val="0"/>
          <w:numId w:val="10"/>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Construcción colectiva de una propuesta inicial de indicadores de cobertura e impacto, fortaleciendo los procesos de seguimiento y medición de resultados del eje.</w:t>
      </w:r>
      <w:r w:rsidRPr="008368E7">
        <w:rPr>
          <w:rFonts w:ascii="Arial" w:eastAsia="Times New Roman" w:hAnsi="Arial" w:cs="Arial"/>
          <w:kern w:val="0"/>
          <w:sz w:val="20"/>
          <w:szCs w:val="20"/>
          <w:lang w:eastAsia="es-CO"/>
          <w14:ligatures w14:val="none"/>
        </w:rPr>
        <w:t> </w:t>
      </w:r>
    </w:p>
    <w:p w14:paraId="4CDEAFDA" w14:textId="77777777" w:rsidR="008368E7" w:rsidRPr="008368E7" w:rsidRDefault="008368E7" w:rsidP="008368E7">
      <w:pPr>
        <w:numPr>
          <w:ilvl w:val="0"/>
          <w:numId w:val="11"/>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Definición de criterios metodológicos para la recolección y gestión de información, facilitando la trazabilidad de las acciones desarrolladas por Comunidad ICETEX.</w:t>
      </w:r>
      <w:r w:rsidRPr="008368E7">
        <w:rPr>
          <w:rFonts w:ascii="Arial" w:eastAsia="Times New Roman" w:hAnsi="Arial" w:cs="Arial"/>
          <w:kern w:val="0"/>
          <w:sz w:val="20"/>
          <w:szCs w:val="20"/>
          <w:lang w:eastAsia="es-CO"/>
          <w14:ligatures w14:val="none"/>
        </w:rPr>
        <w:t> </w:t>
      </w:r>
    </w:p>
    <w:p w14:paraId="160D2154" w14:textId="77777777" w:rsidR="008368E7" w:rsidRPr="008368E7" w:rsidRDefault="008368E7" w:rsidP="008368E7">
      <w:pPr>
        <w:numPr>
          <w:ilvl w:val="0"/>
          <w:numId w:val="12"/>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 xml:space="preserve">Reactivación y fortalecimiento de alianzas estratégicas con entidades como Ecopetrol, </w:t>
      </w:r>
      <w:proofErr w:type="spellStart"/>
      <w:r w:rsidRPr="008368E7">
        <w:rPr>
          <w:rFonts w:ascii="Arial" w:eastAsia="Times New Roman" w:hAnsi="Arial" w:cs="Arial"/>
          <w:kern w:val="0"/>
          <w:sz w:val="20"/>
          <w:szCs w:val="20"/>
          <w:lang w:val="es-ES" w:eastAsia="es-CO"/>
          <w14:ligatures w14:val="none"/>
        </w:rPr>
        <w:t>Gabrica</w:t>
      </w:r>
      <w:proofErr w:type="spellEnd"/>
      <w:r w:rsidRPr="008368E7">
        <w:rPr>
          <w:rFonts w:ascii="Arial" w:eastAsia="Times New Roman" w:hAnsi="Arial" w:cs="Arial"/>
          <w:kern w:val="0"/>
          <w:sz w:val="20"/>
          <w:szCs w:val="20"/>
          <w:lang w:val="es-ES" w:eastAsia="es-CO"/>
          <w14:ligatures w14:val="none"/>
        </w:rPr>
        <w:t xml:space="preserve">, Fundación Pies Descalzos, </w:t>
      </w:r>
      <w:proofErr w:type="spellStart"/>
      <w:r w:rsidRPr="008368E7">
        <w:rPr>
          <w:rFonts w:ascii="Arial" w:eastAsia="Times New Roman" w:hAnsi="Arial" w:cs="Arial"/>
          <w:kern w:val="0"/>
          <w:sz w:val="20"/>
          <w:szCs w:val="20"/>
          <w:lang w:val="es-ES" w:eastAsia="es-CO"/>
          <w14:ligatures w14:val="none"/>
        </w:rPr>
        <w:t>Minciencias</w:t>
      </w:r>
      <w:proofErr w:type="spellEnd"/>
      <w:r w:rsidRPr="008368E7">
        <w:rPr>
          <w:rFonts w:ascii="Arial" w:eastAsia="Times New Roman" w:hAnsi="Arial" w:cs="Arial"/>
          <w:kern w:val="0"/>
          <w:sz w:val="20"/>
          <w:szCs w:val="20"/>
          <w:lang w:val="es-ES" w:eastAsia="es-CO"/>
          <w14:ligatures w14:val="none"/>
        </w:rPr>
        <w:t xml:space="preserve"> y </w:t>
      </w:r>
      <w:proofErr w:type="spellStart"/>
      <w:r w:rsidRPr="008368E7">
        <w:rPr>
          <w:rFonts w:ascii="Arial" w:eastAsia="Times New Roman" w:hAnsi="Arial" w:cs="Arial"/>
          <w:kern w:val="0"/>
          <w:sz w:val="20"/>
          <w:szCs w:val="20"/>
          <w:lang w:val="es-ES" w:eastAsia="es-CO"/>
          <w14:ligatures w14:val="none"/>
        </w:rPr>
        <w:t>Corponadecol</w:t>
      </w:r>
      <w:proofErr w:type="spellEnd"/>
      <w:r w:rsidRPr="008368E7">
        <w:rPr>
          <w:rFonts w:ascii="Arial" w:eastAsia="Times New Roman" w:hAnsi="Arial" w:cs="Arial"/>
          <w:kern w:val="0"/>
          <w:sz w:val="20"/>
          <w:szCs w:val="20"/>
          <w:lang w:val="es-ES" w:eastAsia="es-CO"/>
          <w14:ligatures w14:val="none"/>
        </w:rPr>
        <w:t>.</w:t>
      </w:r>
      <w:r w:rsidRPr="008368E7">
        <w:rPr>
          <w:rFonts w:ascii="Arial" w:eastAsia="Times New Roman" w:hAnsi="Arial" w:cs="Arial"/>
          <w:kern w:val="0"/>
          <w:sz w:val="20"/>
          <w:szCs w:val="20"/>
          <w:lang w:eastAsia="es-CO"/>
          <w14:ligatures w14:val="none"/>
        </w:rPr>
        <w:t> </w:t>
      </w:r>
    </w:p>
    <w:p w14:paraId="10C452E8" w14:textId="77777777" w:rsidR="008368E7" w:rsidRPr="008368E7" w:rsidRDefault="008368E7" w:rsidP="008368E7">
      <w:pPr>
        <w:numPr>
          <w:ilvl w:val="0"/>
          <w:numId w:val="13"/>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Participación en la Feria EDTH en Cali, donde se realizó un taller especializado de orientación con propósito impactando a 106 estudiantes de grado décimo y undécimo.</w:t>
      </w:r>
      <w:r w:rsidRPr="008368E7">
        <w:rPr>
          <w:rFonts w:ascii="Arial" w:eastAsia="Times New Roman" w:hAnsi="Arial" w:cs="Arial"/>
          <w:kern w:val="0"/>
          <w:sz w:val="20"/>
          <w:szCs w:val="20"/>
          <w:lang w:eastAsia="es-CO"/>
          <w14:ligatures w14:val="none"/>
        </w:rPr>
        <w:t> </w:t>
      </w:r>
    </w:p>
    <w:p w14:paraId="56AD5B62" w14:textId="77777777" w:rsidR="008368E7" w:rsidRPr="008368E7" w:rsidRDefault="008368E7" w:rsidP="008368E7">
      <w:pPr>
        <w:numPr>
          <w:ilvl w:val="0"/>
          <w:numId w:val="14"/>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Aportes técnicos a la construcción de memorandos de entendimiento institucionales, fortaleciendo el posicionamiento del eje dentro de iniciativas estratégicas de mayor alcance.</w:t>
      </w:r>
      <w:r w:rsidRPr="008368E7">
        <w:rPr>
          <w:rFonts w:ascii="Arial" w:eastAsia="Times New Roman" w:hAnsi="Arial" w:cs="Arial"/>
          <w:kern w:val="0"/>
          <w:sz w:val="20"/>
          <w:szCs w:val="20"/>
          <w:lang w:eastAsia="es-CO"/>
          <w14:ligatures w14:val="none"/>
        </w:rPr>
        <w:t> </w:t>
      </w:r>
    </w:p>
    <w:p w14:paraId="3D5BC46D" w14:textId="0727FC8F" w:rsidR="008368E7" w:rsidRPr="008368E7" w:rsidRDefault="008368E7" w:rsidP="005B54D4">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lastRenderedPageBreak/>
        <w:t>2. Eje Voluntariado</w:t>
      </w:r>
      <w:r w:rsidRPr="008368E7">
        <w:rPr>
          <w:rFonts w:ascii="Arial" w:eastAsia="Times New Roman" w:hAnsi="Arial" w:cs="Arial"/>
          <w:kern w:val="0"/>
          <w:sz w:val="20"/>
          <w:szCs w:val="20"/>
          <w:lang w:eastAsia="es-CO"/>
          <w14:ligatures w14:val="none"/>
        </w:rPr>
        <w:t> </w:t>
      </w:r>
    </w:p>
    <w:p w14:paraId="048B6F5B" w14:textId="77777777" w:rsidR="008368E7" w:rsidRPr="008368E7" w:rsidRDefault="008368E7" w:rsidP="008368E7">
      <w:pPr>
        <w:numPr>
          <w:ilvl w:val="0"/>
          <w:numId w:val="15"/>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Articulación con aliados estratégicos para fortalecer la iniciativa Panas con Sentido, promoviendo acciones de voluntariado con enfoque social.</w:t>
      </w:r>
      <w:r w:rsidRPr="008368E7">
        <w:rPr>
          <w:rFonts w:ascii="Arial" w:eastAsia="Times New Roman" w:hAnsi="Arial" w:cs="Arial"/>
          <w:kern w:val="0"/>
          <w:sz w:val="20"/>
          <w:szCs w:val="20"/>
          <w:lang w:eastAsia="es-CO"/>
          <w14:ligatures w14:val="none"/>
        </w:rPr>
        <w:t> </w:t>
      </w:r>
    </w:p>
    <w:p w14:paraId="743B9CCB" w14:textId="77777777" w:rsidR="008368E7" w:rsidRPr="008368E7" w:rsidRDefault="008368E7" w:rsidP="008368E7">
      <w:pPr>
        <w:numPr>
          <w:ilvl w:val="0"/>
          <w:numId w:val="16"/>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Integración del componente de voluntariado dentro de las estrategias de orientación y construcción de proyecto de vida, ampliando las oportunidades de participación de los beneficiarios.</w:t>
      </w:r>
      <w:r w:rsidRPr="008368E7">
        <w:rPr>
          <w:rFonts w:ascii="Arial" w:eastAsia="Times New Roman" w:hAnsi="Arial" w:cs="Arial"/>
          <w:kern w:val="0"/>
          <w:sz w:val="20"/>
          <w:szCs w:val="20"/>
          <w:lang w:eastAsia="es-CO"/>
          <w14:ligatures w14:val="none"/>
        </w:rPr>
        <w:t> </w:t>
      </w:r>
    </w:p>
    <w:p w14:paraId="2DFB146E" w14:textId="77777777" w:rsidR="008368E7" w:rsidRPr="008368E7" w:rsidRDefault="008368E7" w:rsidP="008368E7">
      <w:pPr>
        <w:numPr>
          <w:ilvl w:val="0"/>
          <w:numId w:val="17"/>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Avances en la consolidación de alianzas que permitirán ampliar la cobertura de acciones de voluntariado durante la vigencia 2026.</w:t>
      </w:r>
      <w:r w:rsidRPr="008368E7">
        <w:rPr>
          <w:rFonts w:ascii="Arial" w:eastAsia="Times New Roman" w:hAnsi="Arial" w:cs="Arial"/>
          <w:kern w:val="0"/>
          <w:sz w:val="20"/>
          <w:szCs w:val="20"/>
          <w:lang w:eastAsia="es-CO"/>
          <w14:ligatures w14:val="none"/>
        </w:rPr>
        <w:t> </w:t>
      </w:r>
    </w:p>
    <w:p w14:paraId="144B7D08"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3. Eje Formación Complementaria</w:t>
      </w:r>
      <w:r w:rsidRPr="008368E7">
        <w:rPr>
          <w:rFonts w:ascii="Arial" w:eastAsia="Times New Roman" w:hAnsi="Arial" w:cs="Arial"/>
          <w:kern w:val="0"/>
          <w:sz w:val="20"/>
          <w:szCs w:val="20"/>
          <w:lang w:eastAsia="es-CO"/>
          <w14:ligatures w14:val="none"/>
        </w:rPr>
        <w:t> </w:t>
      </w:r>
    </w:p>
    <w:p w14:paraId="2F0850CF" w14:textId="77777777" w:rsidR="008368E7" w:rsidRPr="008368E7" w:rsidRDefault="008368E7" w:rsidP="008368E7">
      <w:pPr>
        <w:numPr>
          <w:ilvl w:val="0"/>
          <w:numId w:val="18"/>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Reactivación de alianzas académicas con ESAP, EAN y SENATIC, ampliando la oferta formativa para los beneficiarios.</w:t>
      </w:r>
      <w:r w:rsidRPr="008368E7">
        <w:rPr>
          <w:rFonts w:ascii="Arial" w:eastAsia="Times New Roman" w:hAnsi="Arial" w:cs="Arial"/>
          <w:kern w:val="0"/>
          <w:sz w:val="20"/>
          <w:szCs w:val="20"/>
          <w:lang w:eastAsia="es-CO"/>
          <w14:ligatures w14:val="none"/>
        </w:rPr>
        <w:t> </w:t>
      </w:r>
    </w:p>
    <w:p w14:paraId="6D10D1D0" w14:textId="77777777" w:rsidR="008368E7" w:rsidRPr="008368E7" w:rsidRDefault="008368E7" w:rsidP="008368E7">
      <w:pPr>
        <w:numPr>
          <w:ilvl w:val="0"/>
          <w:numId w:val="19"/>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Construcción de planes de trabajo con aliados estratégicos para la implementación de programas formativos durante 2026.</w:t>
      </w:r>
      <w:r w:rsidRPr="008368E7">
        <w:rPr>
          <w:rFonts w:ascii="Arial" w:eastAsia="Times New Roman" w:hAnsi="Arial" w:cs="Arial"/>
          <w:kern w:val="0"/>
          <w:sz w:val="20"/>
          <w:szCs w:val="20"/>
          <w:lang w:eastAsia="es-CO"/>
          <w14:ligatures w14:val="none"/>
        </w:rPr>
        <w:t> </w:t>
      </w:r>
    </w:p>
    <w:p w14:paraId="394E16BE" w14:textId="77777777" w:rsidR="008368E7" w:rsidRPr="008368E7" w:rsidRDefault="008368E7" w:rsidP="008368E7">
      <w:pPr>
        <w:numPr>
          <w:ilvl w:val="0"/>
          <w:numId w:val="20"/>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Gestión de convocatorias para el Diplomado en Política Pública con ESAP y asignación de licencias educativas EAN X para beneficiarios ICETEX.</w:t>
      </w:r>
      <w:r w:rsidRPr="008368E7">
        <w:rPr>
          <w:rFonts w:ascii="Arial" w:eastAsia="Times New Roman" w:hAnsi="Arial" w:cs="Arial"/>
          <w:kern w:val="0"/>
          <w:sz w:val="20"/>
          <w:szCs w:val="20"/>
          <w:lang w:eastAsia="es-CO"/>
          <w14:ligatures w14:val="none"/>
        </w:rPr>
        <w:t> </w:t>
      </w:r>
    </w:p>
    <w:p w14:paraId="03CB4C5F" w14:textId="77777777" w:rsidR="008368E7" w:rsidRPr="008368E7" w:rsidRDefault="008368E7" w:rsidP="008368E7">
      <w:pPr>
        <w:numPr>
          <w:ilvl w:val="0"/>
          <w:numId w:val="21"/>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Consolidación del plan de trabajo del eje, orientado a fortalecer la oferta de formación virtual, asincrónica y gratuita.</w:t>
      </w:r>
      <w:r w:rsidRPr="008368E7">
        <w:rPr>
          <w:rFonts w:ascii="Arial" w:eastAsia="Times New Roman" w:hAnsi="Arial" w:cs="Arial"/>
          <w:kern w:val="0"/>
          <w:sz w:val="20"/>
          <w:szCs w:val="20"/>
          <w:lang w:eastAsia="es-CO"/>
          <w14:ligatures w14:val="none"/>
        </w:rPr>
        <w:t> </w:t>
      </w:r>
    </w:p>
    <w:p w14:paraId="293D87B8"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4. Eje Bienestar Emocional</w:t>
      </w:r>
      <w:r w:rsidRPr="008368E7">
        <w:rPr>
          <w:rFonts w:ascii="Arial" w:eastAsia="Times New Roman" w:hAnsi="Arial" w:cs="Arial"/>
          <w:kern w:val="0"/>
          <w:sz w:val="20"/>
          <w:szCs w:val="20"/>
          <w:lang w:eastAsia="es-CO"/>
          <w14:ligatures w14:val="none"/>
        </w:rPr>
        <w:t> </w:t>
      </w:r>
    </w:p>
    <w:p w14:paraId="388C61F4" w14:textId="77777777" w:rsidR="008368E7" w:rsidRPr="008368E7" w:rsidRDefault="008368E7" w:rsidP="008368E7">
      <w:pPr>
        <w:numPr>
          <w:ilvl w:val="0"/>
          <w:numId w:val="22"/>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Consolidación de la parrilla de contenidos digitales 2026 articulada con efemérides de salud mental.</w:t>
      </w:r>
      <w:r w:rsidRPr="008368E7">
        <w:rPr>
          <w:rFonts w:ascii="Arial" w:eastAsia="Times New Roman" w:hAnsi="Arial" w:cs="Arial"/>
          <w:kern w:val="0"/>
          <w:sz w:val="20"/>
          <w:szCs w:val="20"/>
          <w:lang w:eastAsia="es-CO"/>
          <w14:ligatures w14:val="none"/>
        </w:rPr>
        <w:t> </w:t>
      </w:r>
    </w:p>
    <w:p w14:paraId="7C96ABBF" w14:textId="77777777" w:rsidR="008368E7" w:rsidRPr="008368E7" w:rsidRDefault="008368E7" w:rsidP="008368E7">
      <w:pPr>
        <w:numPr>
          <w:ilvl w:val="0"/>
          <w:numId w:val="23"/>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Identificación y estructuración de alianzas con entidades del sector salud, academia y cultura para ampliar la red de apoyo emocional.</w:t>
      </w:r>
      <w:r w:rsidRPr="008368E7">
        <w:rPr>
          <w:rFonts w:ascii="Arial" w:eastAsia="Times New Roman" w:hAnsi="Arial" w:cs="Arial"/>
          <w:kern w:val="0"/>
          <w:sz w:val="20"/>
          <w:szCs w:val="20"/>
          <w:lang w:eastAsia="es-CO"/>
          <w14:ligatures w14:val="none"/>
        </w:rPr>
        <w:t> </w:t>
      </w:r>
    </w:p>
    <w:p w14:paraId="3B47C3FC" w14:textId="77777777" w:rsidR="008368E7" w:rsidRPr="008368E7" w:rsidRDefault="008368E7" w:rsidP="008368E7">
      <w:pPr>
        <w:numPr>
          <w:ilvl w:val="0"/>
          <w:numId w:val="24"/>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Formalización del catálogo técnico de servicios psicoeducativos para aliados estratégicos.</w:t>
      </w:r>
      <w:r w:rsidRPr="008368E7">
        <w:rPr>
          <w:rFonts w:ascii="Arial" w:eastAsia="Times New Roman" w:hAnsi="Arial" w:cs="Arial"/>
          <w:kern w:val="0"/>
          <w:sz w:val="20"/>
          <w:szCs w:val="20"/>
          <w:lang w:eastAsia="es-CO"/>
          <w14:ligatures w14:val="none"/>
        </w:rPr>
        <w:t> </w:t>
      </w:r>
    </w:p>
    <w:p w14:paraId="4B366F4A" w14:textId="77777777" w:rsidR="008368E7" w:rsidRPr="008368E7" w:rsidRDefault="008368E7" w:rsidP="008368E7">
      <w:pPr>
        <w:numPr>
          <w:ilvl w:val="0"/>
          <w:numId w:val="25"/>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Desarrollo de guías pedagógicas para facilitadores no psicólogos, permitiendo ampliar la cobertura de actividades de bienestar emocional en colegios.</w:t>
      </w:r>
      <w:r w:rsidRPr="008368E7">
        <w:rPr>
          <w:rFonts w:ascii="Arial" w:eastAsia="Times New Roman" w:hAnsi="Arial" w:cs="Arial"/>
          <w:kern w:val="0"/>
          <w:sz w:val="20"/>
          <w:szCs w:val="20"/>
          <w:lang w:eastAsia="es-CO"/>
          <w14:ligatures w14:val="none"/>
        </w:rPr>
        <w:t> </w:t>
      </w:r>
    </w:p>
    <w:p w14:paraId="0258546F" w14:textId="77777777" w:rsidR="008368E7" w:rsidRPr="008368E7" w:rsidRDefault="008368E7" w:rsidP="008368E7">
      <w:pPr>
        <w:numPr>
          <w:ilvl w:val="0"/>
          <w:numId w:val="26"/>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Fortalecimiento del enfoque de prevención de riesgos emocionales asociados a la permanencia educativa.</w:t>
      </w:r>
      <w:r w:rsidRPr="008368E7">
        <w:rPr>
          <w:rFonts w:ascii="Arial" w:eastAsia="Times New Roman" w:hAnsi="Arial" w:cs="Arial"/>
          <w:kern w:val="0"/>
          <w:sz w:val="20"/>
          <w:szCs w:val="20"/>
          <w:lang w:eastAsia="es-CO"/>
          <w14:ligatures w14:val="none"/>
        </w:rPr>
        <w:t> </w:t>
      </w:r>
    </w:p>
    <w:p w14:paraId="11ABE50B"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5. Eje Equidad de Género y Prevención de Violencias Basadas en Género</w:t>
      </w:r>
      <w:r w:rsidRPr="008368E7">
        <w:rPr>
          <w:rFonts w:ascii="Arial" w:eastAsia="Times New Roman" w:hAnsi="Arial" w:cs="Arial"/>
          <w:kern w:val="0"/>
          <w:sz w:val="20"/>
          <w:szCs w:val="20"/>
          <w:lang w:eastAsia="es-CO"/>
          <w14:ligatures w14:val="none"/>
        </w:rPr>
        <w:t> </w:t>
      </w:r>
    </w:p>
    <w:p w14:paraId="0A7E8BC0" w14:textId="77777777" w:rsidR="008368E7" w:rsidRPr="008368E7" w:rsidRDefault="008368E7" w:rsidP="008368E7">
      <w:pPr>
        <w:numPr>
          <w:ilvl w:val="0"/>
          <w:numId w:val="27"/>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Establecimiento de acercamientos institucionales con Secretaría de la Mujer, Ministerio de Igualdad, Universidad EAN y ESAP para explorar alianzas de formación y sensibilización.</w:t>
      </w:r>
      <w:r w:rsidRPr="008368E7">
        <w:rPr>
          <w:rFonts w:ascii="Arial" w:eastAsia="Times New Roman" w:hAnsi="Arial" w:cs="Arial"/>
          <w:kern w:val="0"/>
          <w:sz w:val="20"/>
          <w:szCs w:val="20"/>
          <w:lang w:eastAsia="es-CO"/>
          <w14:ligatures w14:val="none"/>
        </w:rPr>
        <w:t> </w:t>
      </w:r>
    </w:p>
    <w:p w14:paraId="33C40A6F" w14:textId="77777777" w:rsidR="008368E7" w:rsidRPr="008368E7" w:rsidRDefault="008368E7" w:rsidP="008368E7">
      <w:pPr>
        <w:numPr>
          <w:ilvl w:val="0"/>
          <w:numId w:val="28"/>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lastRenderedPageBreak/>
        <w:t>Sensibilización de 72 asesores de servicio en los 36 CEP del ICETEX sobre prevención e identificación de violencias basadas en género.</w:t>
      </w:r>
      <w:r w:rsidRPr="008368E7">
        <w:rPr>
          <w:rFonts w:ascii="Arial" w:eastAsia="Times New Roman" w:hAnsi="Arial" w:cs="Arial"/>
          <w:kern w:val="0"/>
          <w:sz w:val="20"/>
          <w:szCs w:val="20"/>
          <w:lang w:eastAsia="es-CO"/>
          <w14:ligatures w14:val="none"/>
        </w:rPr>
        <w:t> </w:t>
      </w:r>
    </w:p>
    <w:p w14:paraId="02D11B52" w14:textId="77777777" w:rsidR="008368E7" w:rsidRPr="008368E7" w:rsidRDefault="008368E7" w:rsidP="008368E7">
      <w:pPr>
        <w:numPr>
          <w:ilvl w:val="0"/>
          <w:numId w:val="29"/>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 xml:space="preserve">Implementación del </w:t>
      </w:r>
      <w:proofErr w:type="spellStart"/>
      <w:r w:rsidRPr="008368E7">
        <w:rPr>
          <w:rFonts w:ascii="Arial" w:eastAsia="Times New Roman" w:hAnsi="Arial" w:cs="Arial"/>
          <w:kern w:val="0"/>
          <w:sz w:val="20"/>
          <w:szCs w:val="20"/>
          <w:lang w:val="es-ES" w:eastAsia="es-CO"/>
          <w14:ligatures w14:val="none"/>
        </w:rPr>
        <w:t>Violentómetro</w:t>
      </w:r>
      <w:proofErr w:type="spellEnd"/>
      <w:r w:rsidRPr="008368E7">
        <w:rPr>
          <w:rFonts w:ascii="Arial" w:eastAsia="Times New Roman" w:hAnsi="Arial" w:cs="Arial"/>
          <w:kern w:val="0"/>
          <w:sz w:val="20"/>
          <w:szCs w:val="20"/>
          <w:lang w:val="es-ES" w:eastAsia="es-CO"/>
          <w14:ligatures w14:val="none"/>
        </w:rPr>
        <w:t xml:space="preserve"> como herramienta pedagógica en sedes territoriales.</w:t>
      </w:r>
      <w:r w:rsidRPr="008368E7">
        <w:rPr>
          <w:rFonts w:ascii="Arial" w:eastAsia="Times New Roman" w:hAnsi="Arial" w:cs="Arial"/>
          <w:kern w:val="0"/>
          <w:sz w:val="20"/>
          <w:szCs w:val="20"/>
          <w:lang w:eastAsia="es-CO"/>
          <w14:ligatures w14:val="none"/>
        </w:rPr>
        <w:t> </w:t>
      </w:r>
    </w:p>
    <w:p w14:paraId="2B11C7D8" w14:textId="77777777" w:rsidR="008368E7" w:rsidRPr="008368E7" w:rsidRDefault="008368E7" w:rsidP="008368E7">
      <w:pPr>
        <w:numPr>
          <w:ilvl w:val="0"/>
          <w:numId w:val="30"/>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Inicio de la ejecución del acuerdo estratégico SMARTP–ICETEX, definiendo cronograma de trabajo y mecanismos de seguimiento.</w:t>
      </w:r>
      <w:r w:rsidRPr="008368E7">
        <w:rPr>
          <w:rFonts w:ascii="Arial" w:eastAsia="Times New Roman" w:hAnsi="Arial" w:cs="Arial"/>
          <w:kern w:val="0"/>
          <w:sz w:val="20"/>
          <w:szCs w:val="20"/>
          <w:lang w:eastAsia="es-CO"/>
          <w14:ligatures w14:val="none"/>
        </w:rPr>
        <w:t> </w:t>
      </w:r>
    </w:p>
    <w:p w14:paraId="642C8601"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6. Eje Educación Financiera</w:t>
      </w:r>
      <w:r w:rsidRPr="008368E7">
        <w:rPr>
          <w:rFonts w:ascii="Arial" w:eastAsia="Times New Roman" w:hAnsi="Arial" w:cs="Arial"/>
          <w:kern w:val="0"/>
          <w:sz w:val="20"/>
          <w:szCs w:val="20"/>
          <w:lang w:eastAsia="es-CO"/>
          <w14:ligatures w14:val="none"/>
        </w:rPr>
        <w:t> </w:t>
      </w:r>
    </w:p>
    <w:p w14:paraId="1B1DD1B9" w14:textId="77777777" w:rsidR="008368E7" w:rsidRPr="008368E7" w:rsidRDefault="008368E7" w:rsidP="008368E7">
      <w:pPr>
        <w:numPr>
          <w:ilvl w:val="0"/>
          <w:numId w:val="31"/>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Consolidación del plan de trabajo del eje para 2026, incluyendo la formulación inicial de indicadores.</w:t>
      </w:r>
      <w:r w:rsidRPr="008368E7">
        <w:rPr>
          <w:rFonts w:ascii="Arial" w:eastAsia="Times New Roman" w:hAnsi="Arial" w:cs="Arial"/>
          <w:kern w:val="0"/>
          <w:sz w:val="20"/>
          <w:szCs w:val="20"/>
          <w:lang w:eastAsia="es-CO"/>
          <w14:ligatures w14:val="none"/>
        </w:rPr>
        <w:t> </w:t>
      </w:r>
    </w:p>
    <w:p w14:paraId="62035543" w14:textId="77777777" w:rsidR="008368E7" w:rsidRPr="008368E7" w:rsidRDefault="008368E7" w:rsidP="008368E7">
      <w:pPr>
        <w:numPr>
          <w:ilvl w:val="0"/>
          <w:numId w:val="32"/>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Fortalecimiento de alianzas institucionales mediante participación en la firma del acuerdo ICETEX – Universidad EAN y acercamientos con la Universidad Rafael Núñez.</w:t>
      </w:r>
      <w:r w:rsidRPr="008368E7">
        <w:rPr>
          <w:rFonts w:ascii="Arial" w:eastAsia="Times New Roman" w:hAnsi="Arial" w:cs="Arial"/>
          <w:kern w:val="0"/>
          <w:sz w:val="20"/>
          <w:szCs w:val="20"/>
          <w:lang w:eastAsia="es-CO"/>
          <w14:ligatures w14:val="none"/>
        </w:rPr>
        <w:t> </w:t>
      </w:r>
    </w:p>
    <w:p w14:paraId="34EAC7E1" w14:textId="77777777" w:rsidR="008368E7" w:rsidRPr="008368E7" w:rsidRDefault="008368E7" w:rsidP="008368E7">
      <w:pPr>
        <w:numPr>
          <w:ilvl w:val="0"/>
          <w:numId w:val="33"/>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Organización e inventario de recursos pedagógicos del programa de educación financiera.</w:t>
      </w:r>
      <w:r w:rsidRPr="008368E7">
        <w:rPr>
          <w:rFonts w:ascii="Arial" w:eastAsia="Times New Roman" w:hAnsi="Arial" w:cs="Arial"/>
          <w:kern w:val="0"/>
          <w:sz w:val="20"/>
          <w:szCs w:val="20"/>
          <w:lang w:eastAsia="es-CO"/>
          <w14:ligatures w14:val="none"/>
        </w:rPr>
        <w:t> </w:t>
      </w:r>
    </w:p>
    <w:p w14:paraId="2E02C2BA" w14:textId="77777777" w:rsidR="008368E7" w:rsidRPr="008368E7" w:rsidRDefault="008368E7" w:rsidP="008368E7">
      <w:pPr>
        <w:numPr>
          <w:ilvl w:val="0"/>
          <w:numId w:val="34"/>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Avances en la estructuración del Programa de Formación en Educación Financiera 2026.</w:t>
      </w:r>
      <w:r w:rsidRPr="008368E7">
        <w:rPr>
          <w:rFonts w:ascii="Arial" w:eastAsia="Times New Roman" w:hAnsi="Arial" w:cs="Arial"/>
          <w:kern w:val="0"/>
          <w:sz w:val="20"/>
          <w:szCs w:val="20"/>
          <w:lang w:eastAsia="es-CO"/>
          <w14:ligatures w14:val="none"/>
        </w:rPr>
        <w:t> </w:t>
      </w:r>
    </w:p>
    <w:p w14:paraId="3AF5380E" w14:textId="77777777" w:rsidR="008368E7" w:rsidRPr="008368E7" w:rsidRDefault="008368E7" w:rsidP="008368E7">
      <w:pPr>
        <w:numPr>
          <w:ilvl w:val="0"/>
          <w:numId w:val="35"/>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Articulación territorial para la planificación de actividades en diferentes regiones del país.</w:t>
      </w:r>
      <w:r w:rsidRPr="008368E7">
        <w:rPr>
          <w:rFonts w:ascii="Arial" w:eastAsia="Times New Roman" w:hAnsi="Arial" w:cs="Arial"/>
          <w:kern w:val="0"/>
          <w:sz w:val="20"/>
          <w:szCs w:val="20"/>
          <w:lang w:eastAsia="es-CO"/>
          <w14:ligatures w14:val="none"/>
        </w:rPr>
        <w:t> </w:t>
      </w:r>
    </w:p>
    <w:p w14:paraId="6C744CCC" w14:textId="77777777" w:rsidR="008368E7" w:rsidRPr="008368E7" w:rsidRDefault="008368E7" w:rsidP="008368E7">
      <w:pPr>
        <w:numPr>
          <w:ilvl w:val="0"/>
          <w:numId w:val="36"/>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Fortalecimiento de capacidades institucionales mediante participación del equipo en capacitaciones administrativas y técnicas.</w:t>
      </w:r>
      <w:r w:rsidRPr="008368E7">
        <w:rPr>
          <w:rFonts w:ascii="Arial" w:eastAsia="Times New Roman" w:hAnsi="Arial" w:cs="Arial"/>
          <w:kern w:val="0"/>
          <w:sz w:val="20"/>
          <w:szCs w:val="20"/>
          <w:lang w:eastAsia="es-CO"/>
          <w14:ligatures w14:val="none"/>
        </w:rPr>
        <w:t> </w:t>
      </w:r>
    </w:p>
    <w:p w14:paraId="44B31489"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7. Eje Orientación al Empleo y Emprendimiento</w:t>
      </w:r>
      <w:r w:rsidRPr="008368E7">
        <w:rPr>
          <w:rFonts w:ascii="Arial" w:eastAsia="Times New Roman" w:hAnsi="Arial" w:cs="Arial"/>
          <w:kern w:val="0"/>
          <w:sz w:val="20"/>
          <w:szCs w:val="20"/>
          <w:lang w:eastAsia="es-CO"/>
          <w14:ligatures w14:val="none"/>
        </w:rPr>
        <w:t> </w:t>
      </w:r>
    </w:p>
    <w:p w14:paraId="2527B14D" w14:textId="77777777" w:rsidR="008368E7" w:rsidRPr="008368E7" w:rsidRDefault="008368E7" w:rsidP="008368E7">
      <w:pPr>
        <w:numPr>
          <w:ilvl w:val="0"/>
          <w:numId w:val="37"/>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Reactivación de memorandos de entendimiento existentes y fortalecimiento del relacionamiento con aliados estratégicos.</w:t>
      </w:r>
      <w:r w:rsidRPr="008368E7">
        <w:rPr>
          <w:rFonts w:ascii="Arial" w:eastAsia="Times New Roman" w:hAnsi="Arial" w:cs="Arial"/>
          <w:kern w:val="0"/>
          <w:sz w:val="20"/>
          <w:szCs w:val="20"/>
          <w:lang w:eastAsia="es-CO"/>
          <w14:ligatures w14:val="none"/>
        </w:rPr>
        <w:t> </w:t>
      </w:r>
    </w:p>
    <w:p w14:paraId="7EC98F2A" w14:textId="77777777" w:rsidR="008368E7" w:rsidRPr="008368E7" w:rsidRDefault="008368E7" w:rsidP="008368E7">
      <w:pPr>
        <w:numPr>
          <w:ilvl w:val="0"/>
          <w:numId w:val="38"/>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Diseño inicial de dos nuevos productos metodológicos orientados a la empleabilidad y al emprendimiento.</w:t>
      </w:r>
      <w:r w:rsidRPr="008368E7">
        <w:rPr>
          <w:rFonts w:ascii="Arial" w:eastAsia="Times New Roman" w:hAnsi="Arial" w:cs="Arial"/>
          <w:kern w:val="0"/>
          <w:sz w:val="20"/>
          <w:szCs w:val="20"/>
          <w:lang w:eastAsia="es-CO"/>
          <w14:ligatures w14:val="none"/>
        </w:rPr>
        <w:t> </w:t>
      </w:r>
    </w:p>
    <w:p w14:paraId="1586474E" w14:textId="77777777" w:rsidR="008368E7" w:rsidRPr="008368E7" w:rsidRDefault="008368E7" w:rsidP="008368E7">
      <w:pPr>
        <w:numPr>
          <w:ilvl w:val="0"/>
          <w:numId w:val="39"/>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Avances en la consolidación de acuerdos estratégicos con organizaciones como CENISOFT.</w:t>
      </w:r>
      <w:r w:rsidRPr="008368E7">
        <w:rPr>
          <w:rFonts w:ascii="Arial" w:eastAsia="Times New Roman" w:hAnsi="Arial" w:cs="Arial"/>
          <w:kern w:val="0"/>
          <w:sz w:val="20"/>
          <w:szCs w:val="20"/>
          <w:lang w:eastAsia="es-CO"/>
          <w14:ligatures w14:val="none"/>
        </w:rPr>
        <w:t> </w:t>
      </w:r>
    </w:p>
    <w:p w14:paraId="5B6A375A" w14:textId="77777777" w:rsidR="008368E7" w:rsidRPr="008368E7" w:rsidRDefault="008368E7" w:rsidP="008368E7">
      <w:pPr>
        <w:numPr>
          <w:ilvl w:val="0"/>
          <w:numId w:val="40"/>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Construcción del plan de trabajo e indicadores del eje para 2026.</w:t>
      </w:r>
      <w:r w:rsidRPr="008368E7">
        <w:rPr>
          <w:rFonts w:ascii="Arial" w:eastAsia="Times New Roman" w:hAnsi="Arial" w:cs="Arial"/>
          <w:kern w:val="0"/>
          <w:sz w:val="20"/>
          <w:szCs w:val="20"/>
          <w:lang w:eastAsia="es-CO"/>
          <w14:ligatures w14:val="none"/>
        </w:rPr>
        <w:t> </w:t>
      </w:r>
    </w:p>
    <w:p w14:paraId="14DA647F" w14:textId="77777777" w:rsidR="008368E7" w:rsidRPr="008368E7" w:rsidRDefault="008368E7" w:rsidP="008368E7">
      <w:pPr>
        <w:numPr>
          <w:ilvl w:val="0"/>
          <w:numId w:val="41"/>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Articulación con territoriales para la planificación de actividades de orientación laboral.</w:t>
      </w:r>
      <w:r w:rsidRPr="008368E7">
        <w:rPr>
          <w:rFonts w:ascii="Arial" w:eastAsia="Times New Roman" w:hAnsi="Arial" w:cs="Arial"/>
          <w:kern w:val="0"/>
          <w:sz w:val="20"/>
          <w:szCs w:val="20"/>
          <w:lang w:eastAsia="es-CO"/>
          <w14:ligatures w14:val="none"/>
        </w:rPr>
        <w:t> </w:t>
      </w:r>
    </w:p>
    <w:p w14:paraId="194E05BA" w14:textId="77777777" w:rsidR="008368E7" w:rsidRDefault="008368E7" w:rsidP="008368E7">
      <w:pPr>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eastAsia="es-CO"/>
          <w14:ligatures w14:val="none"/>
        </w:rPr>
        <w:t> </w:t>
      </w:r>
    </w:p>
    <w:p w14:paraId="2CBAB8B7" w14:textId="77777777" w:rsidR="005B54D4" w:rsidRDefault="005B54D4" w:rsidP="008368E7">
      <w:pPr>
        <w:jc w:val="both"/>
        <w:textAlignment w:val="baseline"/>
        <w:rPr>
          <w:rFonts w:ascii="Arial" w:eastAsia="Times New Roman" w:hAnsi="Arial" w:cs="Arial"/>
          <w:kern w:val="0"/>
          <w:sz w:val="20"/>
          <w:szCs w:val="20"/>
          <w:lang w:eastAsia="es-CO"/>
          <w14:ligatures w14:val="none"/>
        </w:rPr>
      </w:pPr>
    </w:p>
    <w:p w14:paraId="2F7D9068" w14:textId="77777777" w:rsidR="005B54D4" w:rsidRPr="008368E7" w:rsidRDefault="005B54D4" w:rsidP="008368E7">
      <w:pPr>
        <w:jc w:val="both"/>
        <w:textAlignment w:val="baseline"/>
        <w:rPr>
          <w:rFonts w:ascii="Times New Roman" w:eastAsia="Times New Roman" w:hAnsi="Times New Roman" w:cs="Times New Roman"/>
          <w:kern w:val="0"/>
          <w:lang w:eastAsia="es-CO"/>
          <w14:ligatures w14:val="none"/>
        </w:rPr>
      </w:pPr>
    </w:p>
    <w:p w14:paraId="613E5CC7"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lastRenderedPageBreak/>
        <w:t>2. POR EQUIPOS ASESORES</w:t>
      </w:r>
      <w:r w:rsidRPr="008368E7">
        <w:rPr>
          <w:rFonts w:ascii="Arial" w:eastAsia="Times New Roman" w:hAnsi="Arial" w:cs="Arial"/>
          <w:kern w:val="0"/>
          <w:sz w:val="20"/>
          <w:szCs w:val="20"/>
          <w:lang w:eastAsia="es-CO"/>
          <w14:ligatures w14:val="none"/>
        </w:rPr>
        <w:t> </w:t>
      </w:r>
    </w:p>
    <w:p w14:paraId="307A1E94"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1. Equipo Asesor Jurídico</w:t>
      </w:r>
      <w:r w:rsidRPr="008368E7">
        <w:rPr>
          <w:rFonts w:ascii="Arial" w:eastAsia="Times New Roman" w:hAnsi="Arial" w:cs="Arial"/>
          <w:kern w:val="0"/>
          <w:sz w:val="20"/>
          <w:szCs w:val="20"/>
          <w:lang w:eastAsia="es-CO"/>
          <w14:ligatures w14:val="none"/>
        </w:rPr>
        <w:t> </w:t>
      </w:r>
    </w:p>
    <w:p w14:paraId="57F3D6E6" w14:textId="77777777" w:rsidR="008368E7" w:rsidRPr="008368E7" w:rsidRDefault="008368E7" w:rsidP="008368E7">
      <w:pPr>
        <w:numPr>
          <w:ilvl w:val="0"/>
          <w:numId w:val="42"/>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Revisión y estructuración jurídica de cuatro acuerdos estratégicos (SMARTP, Ábacos, CORPONADECOL y CENISOFT).</w:t>
      </w:r>
      <w:r w:rsidRPr="008368E7">
        <w:rPr>
          <w:rFonts w:ascii="Arial" w:eastAsia="Times New Roman" w:hAnsi="Arial" w:cs="Arial"/>
          <w:kern w:val="0"/>
          <w:sz w:val="20"/>
          <w:szCs w:val="20"/>
          <w:lang w:eastAsia="es-CO"/>
          <w14:ligatures w14:val="none"/>
        </w:rPr>
        <w:t> </w:t>
      </w:r>
    </w:p>
    <w:p w14:paraId="40882C2B" w14:textId="77777777" w:rsidR="008368E7" w:rsidRPr="008368E7" w:rsidRDefault="008368E7" w:rsidP="008368E7">
      <w:pPr>
        <w:numPr>
          <w:ilvl w:val="0"/>
          <w:numId w:val="43"/>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Proyección de formatos institucionales y gestión de trámites administrativos asociados a acuerdos.</w:t>
      </w:r>
      <w:r w:rsidRPr="008368E7">
        <w:rPr>
          <w:rFonts w:ascii="Arial" w:eastAsia="Times New Roman" w:hAnsi="Arial" w:cs="Arial"/>
          <w:kern w:val="0"/>
          <w:sz w:val="20"/>
          <w:szCs w:val="20"/>
          <w:lang w:eastAsia="es-CO"/>
          <w14:ligatures w14:val="none"/>
        </w:rPr>
        <w:t> </w:t>
      </w:r>
    </w:p>
    <w:p w14:paraId="431335B4" w14:textId="77777777" w:rsidR="008368E7" w:rsidRPr="008368E7" w:rsidRDefault="008368E7" w:rsidP="008368E7">
      <w:pPr>
        <w:numPr>
          <w:ilvl w:val="0"/>
          <w:numId w:val="44"/>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Participación en mesas técnicas con el Grupo de Alianzas Estratégicas (GAE) para fortalecer los instrumentos jurídicos.</w:t>
      </w:r>
      <w:r w:rsidRPr="008368E7">
        <w:rPr>
          <w:rFonts w:ascii="Arial" w:eastAsia="Times New Roman" w:hAnsi="Arial" w:cs="Arial"/>
          <w:kern w:val="0"/>
          <w:sz w:val="20"/>
          <w:szCs w:val="20"/>
          <w:lang w:eastAsia="es-CO"/>
          <w14:ligatures w14:val="none"/>
        </w:rPr>
        <w:t> </w:t>
      </w:r>
    </w:p>
    <w:p w14:paraId="53000A30" w14:textId="77777777" w:rsidR="008368E7" w:rsidRPr="008368E7" w:rsidRDefault="008368E7" w:rsidP="008368E7">
      <w:pPr>
        <w:numPr>
          <w:ilvl w:val="0"/>
          <w:numId w:val="45"/>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Revisión jurídica de memorandos de entendimiento con FODESEP y Fenalco Cesar.</w:t>
      </w:r>
      <w:r w:rsidRPr="008368E7">
        <w:rPr>
          <w:rFonts w:ascii="Arial" w:eastAsia="Times New Roman" w:hAnsi="Arial" w:cs="Arial"/>
          <w:kern w:val="0"/>
          <w:sz w:val="20"/>
          <w:szCs w:val="20"/>
          <w:lang w:eastAsia="es-CO"/>
          <w14:ligatures w14:val="none"/>
        </w:rPr>
        <w:t> </w:t>
      </w:r>
    </w:p>
    <w:p w14:paraId="4393BE6F" w14:textId="77777777" w:rsidR="008368E7" w:rsidRPr="008368E7" w:rsidRDefault="008368E7" w:rsidP="008368E7">
      <w:pPr>
        <w:numPr>
          <w:ilvl w:val="0"/>
          <w:numId w:val="46"/>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Acompañamiento jurídico en la estructuración de nuevas alianzas institucionales.</w:t>
      </w:r>
      <w:r w:rsidRPr="008368E7">
        <w:rPr>
          <w:rFonts w:ascii="Arial" w:eastAsia="Times New Roman" w:hAnsi="Arial" w:cs="Arial"/>
          <w:kern w:val="0"/>
          <w:sz w:val="20"/>
          <w:szCs w:val="20"/>
          <w:lang w:eastAsia="es-CO"/>
          <w14:ligatures w14:val="none"/>
        </w:rPr>
        <w:t> </w:t>
      </w:r>
    </w:p>
    <w:p w14:paraId="15FD90DA"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2. Equipo Asesor de Comunicaciones</w:t>
      </w:r>
      <w:r w:rsidRPr="008368E7">
        <w:rPr>
          <w:rFonts w:ascii="Arial" w:eastAsia="Times New Roman" w:hAnsi="Arial" w:cs="Arial"/>
          <w:kern w:val="0"/>
          <w:sz w:val="20"/>
          <w:szCs w:val="20"/>
          <w:lang w:eastAsia="es-CO"/>
          <w14:ligatures w14:val="none"/>
        </w:rPr>
        <w:t> </w:t>
      </w:r>
    </w:p>
    <w:p w14:paraId="3BAABD95" w14:textId="77777777" w:rsidR="008368E7" w:rsidRPr="008368E7" w:rsidRDefault="008368E7" w:rsidP="008368E7">
      <w:pPr>
        <w:numPr>
          <w:ilvl w:val="0"/>
          <w:numId w:val="47"/>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Acompañamiento comunicacional a la firma del Memorando de Entendimiento ICETEX – Universidad EAN.</w:t>
      </w:r>
      <w:r w:rsidRPr="008368E7">
        <w:rPr>
          <w:rFonts w:ascii="Arial" w:eastAsia="Times New Roman" w:hAnsi="Arial" w:cs="Arial"/>
          <w:kern w:val="0"/>
          <w:sz w:val="20"/>
          <w:szCs w:val="20"/>
          <w:lang w:eastAsia="es-CO"/>
          <w14:ligatures w14:val="none"/>
        </w:rPr>
        <w:t> </w:t>
      </w:r>
    </w:p>
    <w:p w14:paraId="2037D46C" w14:textId="77777777" w:rsidR="008368E7" w:rsidRPr="008368E7" w:rsidRDefault="008368E7" w:rsidP="008368E7">
      <w:pPr>
        <w:numPr>
          <w:ilvl w:val="0"/>
          <w:numId w:val="48"/>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Diseño y divulgación de piezas gráficas para la promoción del Diplomado en Políticas Públicas con ESAP, alcanzando más de 200 inscritos.</w:t>
      </w:r>
      <w:r w:rsidRPr="008368E7">
        <w:rPr>
          <w:rFonts w:ascii="Arial" w:eastAsia="Times New Roman" w:hAnsi="Arial" w:cs="Arial"/>
          <w:kern w:val="0"/>
          <w:sz w:val="20"/>
          <w:szCs w:val="20"/>
          <w:lang w:eastAsia="es-CO"/>
          <w14:ligatures w14:val="none"/>
        </w:rPr>
        <w:t> </w:t>
      </w:r>
    </w:p>
    <w:p w14:paraId="18DCFE2A" w14:textId="77777777" w:rsidR="008368E7" w:rsidRPr="008368E7" w:rsidRDefault="008368E7" w:rsidP="008368E7">
      <w:pPr>
        <w:numPr>
          <w:ilvl w:val="0"/>
          <w:numId w:val="49"/>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Posicionamiento del eje de equidad de género mediante la campaña digital “Mujeres en la Ciencia”.</w:t>
      </w:r>
      <w:r w:rsidRPr="008368E7">
        <w:rPr>
          <w:rFonts w:ascii="Arial" w:eastAsia="Times New Roman" w:hAnsi="Arial" w:cs="Arial"/>
          <w:kern w:val="0"/>
          <w:sz w:val="20"/>
          <w:szCs w:val="20"/>
          <w:lang w:eastAsia="es-CO"/>
          <w14:ligatures w14:val="none"/>
        </w:rPr>
        <w:t> </w:t>
      </w:r>
    </w:p>
    <w:p w14:paraId="710F5D4F" w14:textId="77777777" w:rsidR="008368E7" w:rsidRPr="008368E7" w:rsidRDefault="008368E7" w:rsidP="008368E7">
      <w:pPr>
        <w:numPr>
          <w:ilvl w:val="0"/>
          <w:numId w:val="50"/>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Rediseño de la interfaz del formulario “Mi Empleo” para mejorar la experiencia de los beneficiarios.</w:t>
      </w:r>
      <w:r w:rsidRPr="008368E7">
        <w:rPr>
          <w:rFonts w:ascii="Arial" w:eastAsia="Times New Roman" w:hAnsi="Arial" w:cs="Arial"/>
          <w:kern w:val="0"/>
          <w:sz w:val="20"/>
          <w:szCs w:val="20"/>
          <w:lang w:eastAsia="es-CO"/>
          <w14:ligatures w14:val="none"/>
        </w:rPr>
        <w:t> </w:t>
      </w:r>
    </w:p>
    <w:p w14:paraId="757B878C" w14:textId="77777777" w:rsidR="008368E7" w:rsidRPr="008368E7" w:rsidRDefault="008368E7" w:rsidP="008368E7">
      <w:pPr>
        <w:numPr>
          <w:ilvl w:val="0"/>
          <w:numId w:val="51"/>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Producción de materiales comunicacionales para actividades territoriales y ferias institucionales.</w:t>
      </w:r>
      <w:r w:rsidRPr="008368E7">
        <w:rPr>
          <w:rFonts w:ascii="Arial" w:eastAsia="Times New Roman" w:hAnsi="Arial" w:cs="Arial"/>
          <w:kern w:val="0"/>
          <w:sz w:val="20"/>
          <w:szCs w:val="20"/>
          <w:lang w:eastAsia="es-CO"/>
          <w14:ligatures w14:val="none"/>
        </w:rPr>
        <w:t> </w:t>
      </w:r>
    </w:p>
    <w:p w14:paraId="17DCA0BB" w14:textId="55ABAAC6" w:rsidR="008368E7" w:rsidRPr="008368E7" w:rsidRDefault="008368E7" w:rsidP="005B54D4">
      <w:pPr>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eastAsia="es-CO"/>
          <w14:ligatures w14:val="none"/>
        </w:rPr>
        <w:t> </w:t>
      </w:r>
    </w:p>
    <w:p w14:paraId="060EEB9F"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3. INDICADORES DE GESTIÓN (</w:t>
      </w:r>
      <w:proofErr w:type="spellStart"/>
      <w:r w:rsidRPr="008368E7">
        <w:rPr>
          <w:rFonts w:ascii="Arial" w:eastAsia="Times New Roman" w:hAnsi="Arial" w:cs="Arial"/>
          <w:b/>
          <w:bCs/>
          <w:kern w:val="0"/>
          <w:sz w:val="20"/>
          <w:szCs w:val="20"/>
          <w:lang w:val="es-ES" w:eastAsia="es-CO"/>
          <w14:ligatures w14:val="none"/>
        </w:rPr>
        <w:t>KPIs</w:t>
      </w:r>
      <w:proofErr w:type="spellEnd"/>
      <w:r w:rsidRPr="008368E7">
        <w:rPr>
          <w:rFonts w:ascii="Arial" w:eastAsia="Times New Roman" w:hAnsi="Arial" w:cs="Arial"/>
          <w:b/>
          <w:bCs/>
          <w:kern w:val="0"/>
          <w:sz w:val="20"/>
          <w:szCs w:val="20"/>
          <w:lang w:val="es-ES" w:eastAsia="es-CO"/>
          <w14:ligatures w14:val="none"/>
        </w:rPr>
        <w:t>)</w:t>
      </w:r>
      <w:r w:rsidRPr="008368E7">
        <w:rPr>
          <w:rFonts w:ascii="Arial" w:eastAsia="Times New Roman" w:hAnsi="Arial" w:cs="Arial"/>
          <w:kern w:val="0"/>
          <w:sz w:val="20"/>
          <w:szCs w:val="20"/>
          <w:lang w:eastAsia="es-CO"/>
          <w14:ligatures w14:val="none"/>
        </w:rPr>
        <w:t> </w:t>
      </w:r>
    </w:p>
    <w:p w14:paraId="0571E365" w14:textId="77777777" w:rsidR="008368E7" w:rsidRPr="008368E7" w:rsidRDefault="008368E7" w:rsidP="008368E7">
      <w:pPr>
        <w:spacing w:before="200" w:after="24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xml:space="preserve">En el marco de la gestión adelantada por Comunidad ICETEX, se presentan a continuación el balance de los Memorandos de Entendimiento (MOU) que han sido promovidos para fortalecer la articulación interinstitucional y ampliar las oportunidades de desarrollo para la comunidad beneficiaria. </w:t>
      </w:r>
      <w:r w:rsidRPr="008368E7">
        <w:rPr>
          <w:rFonts w:ascii="Arial" w:eastAsia="Times New Roman" w:hAnsi="Arial" w:cs="Arial"/>
          <w:kern w:val="0"/>
          <w:sz w:val="20"/>
          <w:szCs w:val="20"/>
          <w:lang w:val="es-ES" w:eastAsia="es-CO"/>
          <w14:ligatures w14:val="none"/>
        </w:rPr>
        <w:t> </w:t>
      </w:r>
    </w:p>
    <w:p w14:paraId="7D2D48BE" w14:textId="77777777" w:rsidR="008368E7" w:rsidRPr="008368E7" w:rsidRDefault="008368E7" w:rsidP="008368E7">
      <w:pPr>
        <w:spacing w:before="240" w:after="24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xml:space="preserve">La suscripción de estos acuerdos representa un componente estratégico para la consolidación de alianzas que contribuyen al fortalecimiento de iniciativas institucionales, en particular aquellas orientadas al desarrollo de Comunidad ICETEX. En este sentido, se destacan los MOU que han culminado satisfactoriamente su etapa de planeación y firma, así como aquellos que avanzan en instancias internas de aprobación o en procesos de gestión externa con aliados. </w:t>
      </w:r>
      <w:r w:rsidRPr="008368E7">
        <w:rPr>
          <w:rFonts w:ascii="Arial" w:eastAsia="Times New Roman" w:hAnsi="Arial" w:cs="Arial"/>
          <w:kern w:val="0"/>
          <w:sz w:val="20"/>
          <w:szCs w:val="20"/>
          <w:lang w:val="es-ES" w:eastAsia="es-CO"/>
          <w14:ligatures w14:val="none"/>
        </w:rPr>
        <w:t> </w:t>
      </w:r>
    </w:p>
    <w:p w14:paraId="4D4CA3EC" w14:textId="77777777" w:rsidR="008368E7" w:rsidRPr="008368E7" w:rsidRDefault="008368E7" w:rsidP="008368E7">
      <w:pPr>
        <w:spacing w:before="240" w:after="24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lastRenderedPageBreak/>
        <w:t>De igual manera, el monitoreo permanente del estado de los acuerdos posibilita identificar oportunidades de mejora en la gestión, anticipar riesgos asociados a tiempos de respuesta o ajustes documentales y priorizar acciones que aceleren la formalización. En consecuencia, el presente informe no solo cumple una función de reporte, sino que también se constituye en una herramienta de apoyo para la coordinación interdependencias y el impulso de estrategias que potencien el impacto institucional de las alianzas establecidas y en desarrollo.</w:t>
      </w:r>
      <w:r w:rsidRPr="008368E7">
        <w:rPr>
          <w:rFonts w:ascii="Arial" w:eastAsia="Times New Roman" w:hAnsi="Arial" w:cs="Arial"/>
          <w:kern w:val="0"/>
          <w:sz w:val="20"/>
          <w:szCs w:val="20"/>
          <w:lang w:val="es-ES" w:eastAsia="es-CO"/>
          <w14:ligatures w14:val="none"/>
        </w:rPr>
        <w:t> </w:t>
      </w:r>
    </w:p>
    <w:p w14:paraId="10397B2A" w14:textId="77777777" w:rsidR="008368E7" w:rsidRPr="008368E7" w:rsidRDefault="008368E7" w:rsidP="008368E7">
      <w:pPr>
        <w:spacing w:before="240" w:after="24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val="es-ES" w:eastAsia="es-CO"/>
          <w14:ligatures w14:val="none"/>
        </w:rPr>
        <w:t> </w:t>
      </w:r>
    </w:p>
    <w:p w14:paraId="0836B95A" w14:textId="3B5E58FC" w:rsidR="008368E7" w:rsidRPr="008368E7" w:rsidRDefault="00AC0330" w:rsidP="008368E7">
      <w:pPr>
        <w:spacing w:before="200" w:after="200"/>
        <w:jc w:val="both"/>
        <w:textAlignment w:val="baseline"/>
        <w:rPr>
          <w:rFonts w:ascii="Times New Roman" w:eastAsia="Times New Roman" w:hAnsi="Times New Roman" w:cs="Times New Roman"/>
          <w:kern w:val="0"/>
          <w:lang w:val="es-ES" w:eastAsia="es-CO"/>
          <w14:ligatures w14:val="none"/>
        </w:rPr>
      </w:pPr>
      <w:r>
        <w:rPr>
          <w:rFonts w:ascii="Arial" w:eastAsia="Times New Roman" w:hAnsi="Arial" w:cs="Arial"/>
          <w:b/>
          <w:bCs/>
          <w:kern w:val="0"/>
          <w:sz w:val="20"/>
          <w:szCs w:val="20"/>
          <w:lang w:eastAsia="es-CO"/>
          <w14:ligatures w14:val="none"/>
        </w:rPr>
        <w:t>3.</w:t>
      </w:r>
      <w:r w:rsidR="008368E7" w:rsidRPr="008368E7">
        <w:rPr>
          <w:rFonts w:ascii="Arial" w:eastAsia="Times New Roman" w:hAnsi="Arial" w:cs="Arial"/>
          <w:b/>
          <w:bCs/>
          <w:kern w:val="0"/>
          <w:sz w:val="20"/>
          <w:szCs w:val="20"/>
          <w:lang w:eastAsia="es-CO"/>
          <w14:ligatures w14:val="none"/>
        </w:rPr>
        <w:t>1. MOU FIRMADOS Y FINALIZADOS (FEBRERO 2026)</w:t>
      </w:r>
      <w:r w:rsidR="008368E7" w:rsidRPr="008368E7">
        <w:rPr>
          <w:rFonts w:ascii="Arial" w:eastAsia="Times New Roman" w:hAnsi="Arial" w:cs="Arial"/>
          <w:kern w:val="0"/>
          <w:sz w:val="20"/>
          <w:szCs w:val="20"/>
          <w:lang w:val="es-ES" w:eastAsia="es-CO"/>
          <w14:ligatures w14:val="none"/>
        </w:rPr>
        <w:t> </w:t>
      </w:r>
    </w:p>
    <w:p w14:paraId="367162ED"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xml:space="preserve">Estos acuerdos ya culminaron exitosamente su etapa de planeación y formalización de memorando de entendimiento, encontrándose listos para </w:t>
      </w:r>
      <w:proofErr w:type="gramStart"/>
      <w:r w:rsidRPr="008368E7">
        <w:rPr>
          <w:rFonts w:ascii="Arial" w:eastAsia="Times New Roman" w:hAnsi="Arial" w:cs="Arial"/>
          <w:kern w:val="0"/>
          <w:sz w:val="20"/>
          <w:szCs w:val="20"/>
          <w:lang w:eastAsia="es-CO"/>
          <w14:ligatures w14:val="none"/>
        </w:rPr>
        <w:t>dar inicio a</w:t>
      </w:r>
      <w:proofErr w:type="gramEnd"/>
      <w:r w:rsidRPr="008368E7">
        <w:rPr>
          <w:rFonts w:ascii="Arial" w:eastAsia="Times New Roman" w:hAnsi="Arial" w:cs="Arial"/>
          <w:kern w:val="0"/>
          <w:sz w:val="20"/>
          <w:szCs w:val="20"/>
          <w:lang w:eastAsia="es-CO"/>
          <w14:ligatures w14:val="none"/>
        </w:rPr>
        <w:t xml:space="preserve"> la ejecución del memorando de entendimiento.</w:t>
      </w:r>
      <w:r w:rsidRPr="008368E7">
        <w:rPr>
          <w:rFonts w:ascii="Arial" w:eastAsia="Times New Roman" w:hAnsi="Arial" w:cs="Arial"/>
          <w:kern w:val="0"/>
          <w:sz w:val="20"/>
          <w:szCs w:val="20"/>
          <w:lang w:val="es-ES" w:eastAsia="es-CO"/>
          <w14:ligatures w14:val="none"/>
        </w:rPr>
        <w:t>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940"/>
        <w:gridCol w:w="2927"/>
        <w:gridCol w:w="2955"/>
      </w:tblGrid>
      <w:tr w:rsidR="008368E7" w:rsidRPr="008368E7" w14:paraId="47435E8D" w14:textId="77777777">
        <w:trPr>
          <w:trHeight w:val="435"/>
        </w:trPr>
        <w:tc>
          <w:tcPr>
            <w:tcW w:w="3030" w:type="dxa"/>
            <w:tcBorders>
              <w:top w:val="single" w:sz="6" w:space="0" w:color="auto"/>
              <w:left w:val="single" w:sz="6" w:space="0" w:color="auto"/>
              <w:bottom w:val="single" w:sz="6" w:space="0" w:color="auto"/>
              <w:right w:val="single" w:sz="6" w:space="0" w:color="auto"/>
            </w:tcBorders>
            <w:hideMark/>
          </w:tcPr>
          <w:p w14:paraId="36ECDE89" w14:textId="77777777" w:rsidR="008368E7" w:rsidRPr="008368E7" w:rsidRDefault="008368E7" w:rsidP="008368E7">
            <w:pPr>
              <w:spacing w:before="200" w:after="200"/>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ALIANZA</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38220FB4" w14:textId="77777777" w:rsidR="008368E7" w:rsidRPr="008368E7" w:rsidRDefault="008368E7" w:rsidP="008368E7">
            <w:pPr>
              <w:spacing w:before="200" w:after="200"/>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ESTADO</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0DC12F61" w14:textId="77777777" w:rsidR="008368E7" w:rsidRPr="008368E7" w:rsidRDefault="008368E7" w:rsidP="008368E7">
            <w:pPr>
              <w:spacing w:before="200" w:after="200"/>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EJE</w:t>
            </w:r>
            <w:r w:rsidRPr="008368E7">
              <w:rPr>
                <w:rFonts w:ascii="Arial" w:eastAsia="Times New Roman" w:hAnsi="Arial" w:cs="Arial"/>
                <w:kern w:val="0"/>
                <w:sz w:val="20"/>
                <w:szCs w:val="20"/>
                <w:lang w:val="es-ES" w:eastAsia="es-CO"/>
                <w14:ligatures w14:val="none"/>
              </w:rPr>
              <w:t> </w:t>
            </w:r>
          </w:p>
        </w:tc>
      </w:tr>
      <w:tr w:rsidR="008368E7" w:rsidRPr="008368E7" w14:paraId="7E247707" w14:textId="77777777">
        <w:trPr>
          <w:trHeight w:val="300"/>
        </w:trPr>
        <w:tc>
          <w:tcPr>
            <w:tcW w:w="3030" w:type="dxa"/>
            <w:tcBorders>
              <w:top w:val="single" w:sz="6" w:space="0" w:color="auto"/>
              <w:left w:val="single" w:sz="6" w:space="0" w:color="auto"/>
              <w:bottom w:val="single" w:sz="6" w:space="0" w:color="auto"/>
              <w:right w:val="single" w:sz="6" w:space="0" w:color="auto"/>
            </w:tcBorders>
            <w:hideMark/>
          </w:tcPr>
          <w:p w14:paraId="7E8F178B"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Fundación Pies Descalzos</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528724E8"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Finalizado (7 de enero 2026)</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259FCA66"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Educación Financiera</w:t>
            </w:r>
            <w:r w:rsidRPr="008368E7">
              <w:rPr>
                <w:rFonts w:ascii="Arial" w:eastAsia="Times New Roman" w:hAnsi="Arial" w:cs="Arial"/>
                <w:kern w:val="0"/>
                <w:sz w:val="20"/>
                <w:szCs w:val="20"/>
                <w:lang w:val="es-ES" w:eastAsia="es-CO"/>
                <w14:ligatures w14:val="none"/>
              </w:rPr>
              <w:t> </w:t>
            </w:r>
          </w:p>
        </w:tc>
      </w:tr>
      <w:tr w:rsidR="008368E7" w:rsidRPr="008368E7" w14:paraId="78C7B747" w14:textId="77777777">
        <w:trPr>
          <w:trHeight w:val="300"/>
        </w:trPr>
        <w:tc>
          <w:tcPr>
            <w:tcW w:w="3030" w:type="dxa"/>
            <w:tcBorders>
              <w:top w:val="single" w:sz="6" w:space="0" w:color="auto"/>
              <w:left w:val="single" w:sz="6" w:space="0" w:color="auto"/>
              <w:bottom w:val="single" w:sz="6" w:space="0" w:color="auto"/>
              <w:right w:val="single" w:sz="6" w:space="0" w:color="auto"/>
            </w:tcBorders>
            <w:hideMark/>
          </w:tcPr>
          <w:p w14:paraId="57F74ECA"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UNIIBAGUE</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45966FFA"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Finalizado (28 de enero 2026)</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3752A66F"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Formación complementaria</w:t>
            </w:r>
            <w:r w:rsidRPr="008368E7">
              <w:rPr>
                <w:rFonts w:ascii="Arial" w:eastAsia="Times New Roman" w:hAnsi="Arial" w:cs="Arial"/>
                <w:kern w:val="0"/>
                <w:sz w:val="20"/>
                <w:szCs w:val="20"/>
                <w:lang w:val="es-ES" w:eastAsia="es-CO"/>
                <w14:ligatures w14:val="none"/>
              </w:rPr>
              <w:t> </w:t>
            </w:r>
          </w:p>
        </w:tc>
      </w:tr>
      <w:tr w:rsidR="008368E7" w:rsidRPr="008368E7" w14:paraId="3E4013C8" w14:textId="77777777">
        <w:trPr>
          <w:trHeight w:val="300"/>
        </w:trPr>
        <w:tc>
          <w:tcPr>
            <w:tcW w:w="3030" w:type="dxa"/>
            <w:tcBorders>
              <w:top w:val="single" w:sz="6" w:space="0" w:color="auto"/>
              <w:left w:val="single" w:sz="6" w:space="0" w:color="auto"/>
              <w:bottom w:val="single" w:sz="6" w:space="0" w:color="auto"/>
              <w:right w:val="single" w:sz="6" w:space="0" w:color="auto"/>
            </w:tcBorders>
            <w:hideMark/>
          </w:tcPr>
          <w:p w14:paraId="20CF1F86"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FODESEP</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44F90D8E"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Finalizado (7 enero 2026)</w:t>
            </w:r>
            <w:r w:rsidRPr="008368E7">
              <w:rPr>
                <w:rFonts w:ascii="Arial" w:eastAsia="Times New Roman" w:hAnsi="Arial" w:cs="Arial"/>
                <w:kern w:val="0"/>
                <w:sz w:val="20"/>
                <w:szCs w:val="20"/>
                <w:lang w:val="es-ES" w:eastAsia="es-CO"/>
                <w14:ligatures w14:val="none"/>
              </w:rPr>
              <w:t> </w:t>
            </w:r>
          </w:p>
        </w:tc>
        <w:tc>
          <w:tcPr>
            <w:tcW w:w="3030" w:type="dxa"/>
            <w:tcBorders>
              <w:top w:val="single" w:sz="6" w:space="0" w:color="auto"/>
              <w:left w:val="single" w:sz="6" w:space="0" w:color="auto"/>
              <w:bottom w:val="single" w:sz="6" w:space="0" w:color="auto"/>
              <w:right w:val="single" w:sz="6" w:space="0" w:color="auto"/>
            </w:tcBorders>
            <w:hideMark/>
          </w:tcPr>
          <w:p w14:paraId="2189CB11"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Educación Financiera</w:t>
            </w:r>
            <w:r w:rsidRPr="008368E7">
              <w:rPr>
                <w:rFonts w:ascii="Arial" w:eastAsia="Times New Roman" w:hAnsi="Arial" w:cs="Arial"/>
                <w:kern w:val="0"/>
                <w:sz w:val="20"/>
                <w:szCs w:val="20"/>
                <w:lang w:val="es-ES" w:eastAsia="es-CO"/>
                <w14:ligatures w14:val="none"/>
              </w:rPr>
              <w:t> </w:t>
            </w:r>
          </w:p>
        </w:tc>
      </w:tr>
    </w:tbl>
    <w:p w14:paraId="768A166B" w14:textId="05B11541" w:rsidR="008368E7" w:rsidRPr="008368E7" w:rsidRDefault="008368E7" w:rsidP="005B54D4">
      <w:pPr>
        <w:spacing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w:t>
      </w:r>
      <w:r w:rsidRPr="008368E7">
        <w:rPr>
          <w:rFonts w:ascii="Arial" w:eastAsia="Times New Roman" w:hAnsi="Arial" w:cs="Arial"/>
          <w:kern w:val="0"/>
          <w:sz w:val="20"/>
          <w:szCs w:val="20"/>
          <w:lang w:val="es-ES" w:eastAsia="es-CO"/>
          <w14:ligatures w14:val="none"/>
        </w:rPr>
        <w:t> </w:t>
      </w:r>
    </w:p>
    <w:p w14:paraId="645D0E24" w14:textId="77777777" w:rsidR="005B54D4" w:rsidRDefault="005B54D4" w:rsidP="008368E7">
      <w:pPr>
        <w:spacing w:before="200" w:after="200"/>
        <w:jc w:val="both"/>
        <w:textAlignment w:val="baseline"/>
        <w:rPr>
          <w:rFonts w:ascii="Arial" w:eastAsia="Times New Roman" w:hAnsi="Arial" w:cs="Arial"/>
          <w:b/>
          <w:bCs/>
          <w:kern w:val="0"/>
          <w:sz w:val="20"/>
          <w:szCs w:val="20"/>
          <w:lang w:eastAsia="es-CO"/>
          <w14:ligatures w14:val="none"/>
        </w:rPr>
      </w:pPr>
    </w:p>
    <w:p w14:paraId="2A8AF671" w14:textId="686DEFF3" w:rsidR="008368E7" w:rsidRPr="008368E7" w:rsidRDefault="00AC0330" w:rsidP="008368E7">
      <w:pPr>
        <w:spacing w:before="200" w:after="200"/>
        <w:jc w:val="both"/>
        <w:textAlignment w:val="baseline"/>
        <w:rPr>
          <w:rFonts w:ascii="Times New Roman" w:eastAsia="Times New Roman" w:hAnsi="Times New Roman" w:cs="Times New Roman"/>
          <w:kern w:val="0"/>
          <w:lang w:val="es-ES" w:eastAsia="es-CO"/>
          <w14:ligatures w14:val="none"/>
        </w:rPr>
      </w:pPr>
      <w:r>
        <w:rPr>
          <w:rFonts w:ascii="Arial" w:eastAsia="Times New Roman" w:hAnsi="Arial" w:cs="Arial"/>
          <w:b/>
          <w:bCs/>
          <w:kern w:val="0"/>
          <w:sz w:val="20"/>
          <w:szCs w:val="20"/>
          <w:lang w:eastAsia="es-CO"/>
          <w14:ligatures w14:val="none"/>
        </w:rPr>
        <w:t>3.</w:t>
      </w:r>
      <w:r w:rsidR="008368E7" w:rsidRPr="008368E7">
        <w:rPr>
          <w:rFonts w:ascii="Arial" w:eastAsia="Times New Roman" w:hAnsi="Arial" w:cs="Arial"/>
          <w:b/>
          <w:bCs/>
          <w:kern w:val="0"/>
          <w:sz w:val="20"/>
          <w:szCs w:val="20"/>
          <w:lang w:eastAsia="es-CO"/>
          <w14:ligatures w14:val="none"/>
        </w:rPr>
        <w:t>2. MOU EN TRÁMITE INTERNO (PRESIDENCIA)</w:t>
      </w:r>
      <w:r w:rsidR="008368E7" w:rsidRPr="008368E7">
        <w:rPr>
          <w:rFonts w:ascii="Arial" w:eastAsia="Times New Roman" w:hAnsi="Arial" w:cs="Arial"/>
          <w:kern w:val="0"/>
          <w:sz w:val="20"/>
          <w:szCs w:val="20"/>
          <w:lang w:val="es-ES" w:eastAsia="es-CO"/>
          <w14:ligatures w14:val="none"/>
        </w:rPr>
        <w:t> </w:t>
      </w:r>
    </w:p>
    <w:p w14:paraId="301D125C"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Estos trámites continúan en su etapa de planeación y formalización, avanzando en la fase de revisión y aprobación por parte de las instancias directivas del ICETEX:</w:t>
      </w:r>
      <w:r w:rsidRPr="008368E7">
        <w:rPr>
          <w:rFonts w:ascii="Arial" w:eastAsia="Times New Roman" w:hAnsi="Arial" w:cs="Arial"/>
          <w:kern w:val="0"/>
          <w:sz w:val="20"/>
          <w:szCs w:val="20"/>
          <w:lang w:val="es-ES" w:eastAsia="es-CO"/>
          <w14:ligatures w14:val="none"/>
        </w:rPr>
        <w:t>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9"/>
        <w:gridCol w:w="6703"/>
      </w:tblGrid>
      <w:tr w:rsidR="008368E7" w:rsidRPr="008368E7" w14:paraId="435F467F" w14:textId="77777777" w:rsidTr="00045521">
        <w:trPr>
          <w:trHeight w:val="300"/>
        </w:trPr>
        <w:tc>
          <w:tcPr>
            <w:tcW w:w="2119" w:type="dxa"/>
            <w:tcBorders>
              <w:top w:val="single" w:sz="6" w:space="0" w:color="auto"/>
              <w:left w:val="single" w:sz="6" w:space="0" w:color="auto"/>
              <w:bottom w:val="single" w:sz="6" w:space="0" w:color="auto"/>
              <w:right w:val="single" w:sz="6" w:space="0" w:color="auto"/>
            </w:tcBorders>
            <w:hideMark/>
          </w:tcPr>
          <w:p w14:paraId="66562DEF" w14:textId="49EB70A3" w:rsidR="008368E7" w:rsidRPr="008368E7" w:rsidRDefault="008368E7" w:rsidP="005B54D4">
            <w:pPr>
              <w:spacing w:before="200" w:after="200"/>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ALIADO</w:t>
            </w:r>
          </w:p>
        </w:tc>
        <w:tc>
          <w:tcPr>
            <w:tcW w:w="6703" w:type="dxa"/>
            <w:tcBorders>
              <w:top w:val="single" w:sz="6" w:space="0" w:color="auto"/>
              <w:left w:val="single" w:sz="6" w:space="0" w:color="auto"/>
              <w:bottom w:val="single" w:sz="6" w:space="0" w:color="auto"/>
              <w:right w:val="single" w:sz="6" w:space="0" w:color="auto"/>
            </w:tcBorders>
            <w:hideMark/>
          </w:tcPr>
          <w:p w14:paraId="132D13DA" w14:textId="684CE718" w:rsidR="008368E7" w:rsidRPr="008368E7" w:rsidRDefault="008368E7" w:rsidP="005B54D4">
            <w:pPr>
              <w:spacing w:before="200" w:after="200"/>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COMENTARIOS</w:t>
            </w:r>
          </w:p>
        </w:tc>
      </w:tr>
      <w:tr w:rsidR="008368E7" w:rsidRPr="008368E7" w14:paraId="36836A31" w14:textId="77777777" w:rsidTr="00045521">
        <w:trPr>
          <w:trHeight w:val="300"/>
        </w:trPr>
        <w:tc>
          <w:tcPr>
            <w:tcW w:w="2119" w:type="dxa"/>
            <w:tcBorders>
              <w:top w:val="single" w:sz="6" w:space="0" w:color="auto"/>
              <w:left w:val="single" w:sz="6" w:space="0" w:color="auto"/>
              <w:bottom w:val="single" w:sz="6" w:space="0" w:color="auto"/>
              <w:right w:val="single" w:sz="6" w:space="0" w:color="auto"/>
            </w:tcBorders>
            <w:hideMark/>
          </w:tcPr>
          <w:p w14:paraId="392047BC"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CÁMARA DE LA DIVERSIDAD</w:t>
            </w:r>
            <w:r w:rsidRPr="008368E7">
              <w:rPr>
                <w:rFonts w:ascii="Arial" w:eastAsia="Times New Roman" w:hAnsi="Arial" w:cs="Arial"/>
                <w:kern w:val="0"/>
                <w:sz w:val="20"/>
                <w:szCs w:val="20"/>
                <w:lang w:val="es-ES" w:eastAsia="es-CO"/>
                <w14:ligatures w14:val="none"/>
              </w:rPr>
              <w:t> </w:t>
            </w:r>
          </w:p>
        </w:tc>
        <w:tc>
          <w:tcPr>
            <w:tcW w:w="6703" w:type="dxa"/>
            <w:tcBorders>
              <w:top w:val="single" w:sz="6" w:space="0" w:color="auto"/>
              <w:left w:val="single" w:sz="6" w:space="0" w:color="auto"/>
              <w:bottom w:val="single" w:sz="6" w:space="0" w:color="auto"/>
              <w:right w:val="single" w:sz="6" w:space="0" w:color="auto"/>
            </w:tcBorders>
            <w:hideMark/>
          </w:tcPr>
          <w:p w14:paraId="266CC9B8"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Se encuentra ajustado a la espera de revisión por parte de Presidencia desde el 13 de febrero.</w:t>
            </w:r>
            <w:r w:rsidRPr="008368E7">
              <w:rPr>
                <w:rFonts w:ascii="Arial" w:eastAsia="Times New Roman" w:hAnsi="Arial" w:cs="Arial"/>
                <w:color w:val="000000"/>
                <w:kern w:val="0"/>
                <w:sz w:val="20"/>
                <w:szCs w:val="20"/>
                <w:lang w:val="es-ES" w:eastAsia="es-CO"/>
                <w14:ligatures w14:val="none"/>
              </w:rPr>
              <w:t> </w:t>
            </w:r>
          </w:p>
        </w:tc>
      </w:tr>
      <w:tr w:rsidR="008368E7" w:rsidRPr="008368E7" w14:paraId="34FCD7BE" w14:textId="77777777" w:rsidTr="00045521">
        <w:trPr>
          <w:trHeight w:val="300"/>
        </w:trPr>
        <w:tc>
          <w:tcPr>
            <w:tcW w:w="2119" w:type="dxa"/>
            <w:tcBorders>
              <w:top w:val="single" w:sz="6" w:space="0" w:color="auto"/>
              <w:left w:val="single" w:sz="6" w:space="0" w:color="auto"/>
              <w:bottom w:val="single" w:sz="6" w:space="0" w:color="auto"/>
              <w:right w:val="single" w:sz="6" w:space="0" w:color="auto"/>
            </w:tcBorders>
            <w:hideMark/>
          </w:tcPr>
          <w:p w14:paraId="6A8DA52D"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FENALCO</w:t>
            </w:r>
            <w:r w:rsidRPr="008368E7">
              <w:rPr>
                <w:rFonts w:ascii="Arial" w:eastAsia="Times New Roman" w:hAnsi="Arial" w:cs="Arial"/>
                <w:kern w:val="0"/>
                <w:sz w:val="20"/>
                <w:szCs w:val="20"/>
                <w:lang w:val="es-ES" w:eastAsia="es-CO"/>
                <w14:ligatures w14:val="none"/>
              </w:rPr>
              <w:t> </w:t>
            </w:r>
          </w:p>
        </w:tc>
        <w:tc>
          <w:tcPr>
            <w:tcW w:w="6703" w:type="dxa"/>
            <w:tcBorders>
              <w:top w:val="single" w:sz="6" w:space="0" w:color="auto"/>
              <w:left w:val="single" w:sz="6" w:space="0" w:color="auto"/>
              <w:bottom w:val="single" w:sz="6" w:space="0" w:color="auto"/>
              <w:right w:val="single" w:sz="6" w:space="0" w:color="auto"/>
            </w:tcBorders>
            <w:hideMark/>
          </w:tcPr>
          <w:p w14:paraId="5706A535"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Actualmente el MOU surtió ajustes nuevamente, y ya se encuentra ajustado a la espera de revisión por parte de Presidencia desde el 13 de febrero.</w:t>
            </w:r>
            <w:r w:rsidRPr="008368E7">
              <w:rPr>
                <w:rFonts w:ascii="Arial" w:eastAsia="Times New Roman" w:hAnsi="Arial" w:cs="Arial"/>
                <w:color w:val="000000"/>
                <w:kern w:val="0"/>
                <w:sz w:val="20"/>
                <w:szCs w:val="20"/>
                <w:lang w:val="es-ES" w:eastAsia="es-CO"/>
                <w14:ligatures w14:val="none"/>
              </w:rPr>
              <w:t> </w:t>
            </w:r>
          </w:p>
        </w:tc>
      </w:tr>
      <w:tr w:rsidR="008368E7" w:rsidRPr="008368E7" w14:paraId="3AD742E4" w14:textId="77777777" w:rsidTr="00045521">
        <w:trPr>
          <w:trHeight w:val="300"/>
        </w:trPr>
        <w:tc>
          <w:tcPr>
            <w:tcW w:w="2119" w:type="dxa"/>
            <w:tcBorders>
              <w:top w:val="single" w:sz="6" w:space="0" w:color="auto"/>
              <w:left w:val="single" w:sz="6" w:space="0" w:color="auto"/>
              <w:bottom w:val="single" w:sz="6" w:space="0" w:color="auto"/>
              <w:right w:val="single" w:sz="6" w:space="0" w:color="auto"/>
            </w:tcBorders>
            <w:hideMark/>
          </w:tcPr>
          <w:p w14:paraId="62ED66AB"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VICTU</w:t>
            </w:r>
            <w:r w:rsidRPr="008368E7">
              <w:rPr>
                <w:rFonts w:ascii="Arial" w:eastAsia="Times New Roman" w:hAnsi="Arial" w:cs="Arial"/>
                <w:kern w:val="0"/>
                <w:sz w:val="20"/>
                <w:szCs w:val="20"/>
                <w:lang w:val="es-ES" w:eastAsia="es-CO"/>
                <w14:ligatures w14:val="none"/>
              </w:rPr>
              <w:t> </w:t>
            </w:r>
          </w:p>
        </w:tc>
        <w:tc>
          <w:tcPr>
            <w:tcW w:w="6703" w:type="dxa"/>
            <w:tcBorders>
              <w:top w:val="single" w:sz="6" w:space="0" w:color="auto"/>
              <w:left w:val="single" w:sz="6" w:space="0" w:color="auto"/>
              <w:bottom w:val="single" w:sz="6" w:space="0" w:color="auto"/>
              <w:right w:val="single" w:sz="6" w:space="0" w:color="auto"/>
            </w:tcBorders>
            <w:hideMark/>
          </w:tcPr>
          <w:p w14:paraId="4888955F"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El documento ha sido modificado en dos ocasiones y actualmente se encuentra a la espera de la revisión en Presidencia desde el 13 de febrero.</w:t>
            </w:r>
            <w:r w:rsidRPr="008368E7">
              <w:rPr>
                <w:rFonts w:ascii="Arial" w:eastAsia="Times New Roman" w:hAnsi="Arial" w:cs="Arial"/>
                <w:color w:val="000000"/>
                <w:kern w:val="0"/>
                <w:sz w:val="20"/>
                <w:szCs w:val="20"/>
                <w:lang w:val="es-ES" w:eastAsia="es-CO"/>
                <w14:ligatures w14:val="none"/>
              </w:rPr>
              <w:t> </w:t>
            </w:r>
          </w:p>
        </w:tc>
      </w:tr>
      <w:tr w:rsidR="008368E7" w:rsidRPr="008368E7" w14:paraId="72B5DFA8" w14:textId="77777777" w:rsidTr="00045521">
        <w:trPr>
          <w:trHeight w:val="300"/>
        </w:trPr>
        <w:tc>
          <w:tcPr>
            <w:tcW w:w="2119" w:type="dxa"/>
            <w:tcBorders>
              <w:top w:val="single" w:sz="6" w:space="0" w:color="auto"/>
              <w:left w:val="single" w:sz="6" w:space="0" w:color="auto"/>
              <w:bottom w:val="single" w:sz="6" w:space="0" w:color="auto"/>
              <w:right w:val="single" w:sz="6" w:space="0" w:color="auto"/>
            </w:tcBorders>
            <w:hideMark/>
          </w:tcPr>
          <w:p w14:paraId="6F2DF573"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lastRenderedPageBreak/>
              <w:t>COMFAMA</w:t>
            </w:r>
            <w:r w:rsidRPr="008368E7">
              <w:rPr>
                <w:rFonts w:ascii="Arial" w:eastAsia="Times New Roman" w:hAnsi="Arial" w:cs="Arial"/>
                <w:kern w:val="0"/>
                <w:sz w:val="20"/>
                <w:szCs w:val="20"/>
                <w:lang w:val="es-ES" w:eastAsia="es-CO"/>
                <w14:ligatures w14:val="none"/>
              </w:rPr>
              <w:t> </w:t>
            </w:r>
          </w:p>
        </w:tc>
        <w:tc>
          <w:tcPr>
            <w:tcW w:w="6703" w:type="dxa"/>
            <w:tcBorders>
              <w:top w:val="single" w:sz="6" w:space="0" w:color="auto"/>
              <w:left w:val="single" w:sz="6" w:space="0" w:color="auto"/>
              <w:bottom w:val="single" w:sz="6" w:space="0" w:color="auto"/>
              <w:right w:val="single" w:sz="6" w:space="0" w:color="auto"/>
            </w:tcBorders>
            <w:hideMark/>
          </w:tcPr>
          <w:p w14:paraId="512E27B3"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se desarrolló la reunión el 20 de febrero en la cual se retomaron las últimas conversaciones de diciembre; Comfama debe enviar dos documentos (Autorización tratamiento de datos y régimen inhabilidades) para ser firmados por el representante de ICETEX y finalizar la firma de memorando; en la próxima reunión se socializará la población potencial a atender en el marco del MOU</w:t>
            </w:r>
            <w:r w:rsidRPr="008368E7">
              <w:rPr>
                <w:rFonts w:ascii="Arial" w:eastAsia="Times New Roman" w:hAnsi="Arial" w:cs="Arial"/>
                <w:color w:val="000000"/>
                <w:kern w:val="0"/>
                <w:sz w:val="20"/>
                <w:szCs w:val="20"/>
                <w:lang w:val="es-ES" w:eastAsia="es-CO"/>
                <w14:ligatures w14:val="none"/>
              </w:rPr>
              <w:t> </w:t>
            </w:r>
          </w:p>
        </w:tc>
      </w:tr>
      <w:tr w:rsidR="008368E7" w:rsidRPr="008368E7" w14:paraId="4F6037C4" w14:textId="77777777" w:rsidTr="00045521">
        <w:trPr>
          <w:trHeight w:val="300"/>
        </w:trPr>
        <w:tc>
          <w:tcPr>
            <w:tcW w:w="2119" w:type="dxa"/>
            <w:tcBorders>
              <w:top w:val="single" w:sz="6" w:space="0" w:color="auto"/>
              <w:left w:val="single" w:sz="6" w:space="0" w:color="auto"/>
              <w:bottom w:val="single" w:sz="6" w:space="0" w:color="auto"/>
              <w:right w:val="single" w:sz="6" w:space="0" w:color="auto"/>
            </w:tcBorders>
            <w:hideMark/>
          </w:tcPr>
          <w:p w14:paraId="465223DF"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COMFANDI</w:t>
            </w:r>
            <w:r w:rsidRPr="008368E7">
              <w:rPr>
                <w:rFonts w:ascii="Arial" w:eastAsia="Times New Roman" w:hAnsi="Arial" w:cs="Arial"/>
                <w:kern w:val="0"/>
                <w:sz w:val="20"/>
                <w:szCs w:val="20"/>
                <w:lang w:val="es-ES" w:eastAsia="es-CO"/>
                <w14:ligatures w14:val="none"/>
              </w:rPr>
              <w:t> </w:t>
            </w:r>
          </w:p>
        </w:tc>
        <w:tc>
          <w:tcPr>
            <w:tcW w:w="6703" w:type="dxa"/>
            <w:tcBorders>
              <w:top w:val="single" w:sz="6" w:space="0" w:color="auto"/>
              <w:left w:val="single" w:sz="6" w:space="0" w:color="auto"/>
              <w:bottom w:val="single" w:sz="6" w:space="0" w:color="auto"/>
              <w:right w:val="single" w:sz="6" w:space="0" w:color="auto"/>
            </w:tcBorders>
            <w:hideMark/>
          </w:tcPr>
          <w:p w14:paraId="5836F4F5" w14:textId="77777777" w:rsidR="008368E7" w:rsidRPr="008368E7" w:rsidRDefault="008368E7" w:rsidP="008368E7">
            <w:pPr>
              <w:spacing w:before="200" w:after="200"/>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Pendiente de realizar la reunión con el área jurídica para avanzar en la firma de memorando.</w:t>
            </w:r>
            <w:r w:rsidRPr="008368E7">
              <w:rPr>
                <w:rFonts w:ascii="Arial" w:eastAsia="Times New Roman" w:hAnsi="Arial" w:cs="Arial"/>
                <w:color w:val="000000"/>
                <w:kern w:val="0"/>
                <w:sz w:val="20"/>
                <w:szCs w:val="20"/>
                <w:lang w:val="es-ES" w:eastAsia="es-CO"/>
                <w14:ligatures w14:val="none"/>
              </w:rPr>
              <w:t> </w:t>
            </w:r>
          </w:p>
        </w:tc>
      </w:tr>
    </w:tbl>
    <w:p w14:paraId="04F5718B" w14:textId="1B1A8525" w:rsidR="008368E7" w:rsidRPr="008368E7" w:rsidRDefault="008368E7" w:rsidP="005B54D4">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 </w:t>
      </w:r>
      <w:r w:rsidRPr="008368E7">
        <w:rPr>
          <w:rFonts w:ascii="Arial" w:eastAsia="Times New Roman" w:hAnsi="Arial" w:cs="Arial"/>
          <w:color w:val="000000"/>
          <w:kern w:val="0"/>
          <w:sz w:val="20"/>
          <w:szCs w:val="20"/>
          <w:lang w:val="es-ES" w:eastAsia="es-CO"/>
          <w14:ligatures w14:val="none"/>
        </w:rPr>
        <w:t> </w:t>
      </w:r>
    </w:p>
    <w:p w14:paraId="5711A0FF" w14:textId="488740E4" w:rsidR="008368E7" w:rsidRPr="008368E7" w:rsidRDefault="00AC0330" w:rsidP="008368E7">
      <w:pPr>
        <w:spacing w:before="200" w:after="200"/>
        <w:jc w:val="both"/>
        <w:textAlignment w:val="baseline"/>
        <w:rPr>
          <w:rFonts w:ascii="Times New Roman" w:eastAsia="Times New Roman" w:hAnsi="Times New Roman" w:cs="Times New Roman"/>
          <w:kern w:val="0"/>
          <w:lang w:val="es-ES" w:eastAsia="es-CO"/>
          <w14:ligatures w14:val="none"/>
        </w:rPr>
      </w:pPr>
      <w:r>
        <w:rPr>
          <w:rFonts w:ascii="Arial" w:eastAsia="Times New Roman" w:hAnsi="Arial" w:cs="Arial"/>
          <w:b/>
          <w:bCs/>
          <w:color w:val="000000"/>
          <w:kern w:val="0"/>
          <w:sz w:val="20"/>
          <w:szCs w:val="20"/>
          <w:lang w:eastAsia="es-CO"/>
          <w14:ligatures w14:val="none"/>
        </w:rPr>
        <w:t>3.</w:t>
      </w:r>
      <w:r w:rsidR="008368E7" w:rsidRPr="008368E7">
        <w:rPr>
          <w:rFonts w:ascii="Arial" w:eastAsia="Times New Roman" w:hAnsi="Arial" w:cs="Arial"/>
          <w:b/>
          <w:bCs/>
          <w:color w:val="000000"/>
          <w:kern w:val="0"/>
          <w:sz w:val="20"/>
          <w:szCs w:val="20"/>
          <w:lang w:eastAsia="es-CO"/>
          <w14:ligatures w14:val="none"/>
        </w:rPr>
        <w:t>3. MOU EN GESTIÓN EXTERNA (PENDIENTES DEL ALIADO O EN GESTIÓN DE ALIANZAS)</w:t>
      </w:r>
      <w:r w:rsidR="008368E7" w:rsidRPr="008368E7">
        <w:rPr>
          <w:rFonts w:ascii="Arial" w:eastAsia="Times New Roman" w:hAnsi="Arial" w:cs="Arial"/>
          <w:color w:val="000000"/>
          <w:kern w:val="0"/>
          <w:sz w:val="20"/>
          <w:szCs w:val="20"/>
          <w:lang w:val="es-ES" w:eastAsia="es-CO"/>
          <w14:ligatures w14:val="none"/>
        </w:rPr>
        <w:t> </w:t>
      </w:r>
    </w:p>
    <w:p w14:paraId="5A5A415F"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Estos acuerdos se encuentran en su etapa de planeación y formalización.</w:t>
      </w:r>
      <w:r w:rsidRPr="008368E7">
        <w:rPr>
          <w:rFonts w:ascii="Arial" w:eastAsia="Times New Roman" w:hAnsi="Arial" w:cs="Arial"/>
          <w:color w:val="000000"/>
          <w:kern w:val="0"/>
          <w:sz w:val="20"/>
          <w:szCs w:val="20"/>
          <w:lang w:val="es-ES" w:eastAsia="es-CO"/>
          <w14:ligatures w14:val="none"/>
        </w:rPr>
        <w:t>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60"/>
        <w:gridCol w:w="6562"/>
      </w:tblGrid>
      <w:tr w:rsidR="008368E7" w:rsidRPr="008368E7" w14:paraId="1B3958A8" w14:textId="77777777" w:rsidTr="00045521">
        <w:trPr>
          <w:trHeight w:val="467"/>
        </w:trPr>
        <w:tc>
          <w:tcPr>
            <w:tcW w:w="2260" w:type="dxa"/>
            <w:tcBorders>
              <w:top w:val="single" w:sz="6" w:space="0" w:color="auto"/>
              <w:left w:val="single" w:sz="6" w:space="0" w:color="auto"/>
              <w:bottom w:val="single" w:sz="6" w:space="0" w:color="auto"/>
              <w:right w:val="single" w:sz="6" w:space="0" w:color="auto"/>
            </w:tcBorders>
            <w:hideMark/>
          </w:tcPr>
          <w:p w14:paraId="538ABCDE" w14:textId="29095E62" w:rsidR="008368E7" w:rsidRPr="008368E7" w:rsidRDefault="008368E7" w:rsidP="005B54D4">
            <w:pPr>
              <w:spacing w:before="200" w:after="200"/>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ALIADO</w:t>
            </w:r>
          </w:p>
        </w:tc>
        <w:tc>
          <w:tcPr>
            <w:tcW w:w="6562" w:type="dxa"/>
            <w:tcBorders>
              <w:top w:val="single" w:sz="6" w:space="0" w:color="auto"/>
              <w:left w:val="single" w:sz="6" w:space="0" w:color="auto"/>
              <w:bottom w:val="single" w:sz="6" w:space="0" w:color="auto"/>
              <w:right w:val="single" w:sz="6" w:space="0" w:color="auto"/>
            </w:tcBorders>
            <w:hideMark/>
          </w:tcPr>
          <w:p w14:paraId="0C7C64F2" w14:textId="67768C26" w:rsidR="008368E7" w:rsidRPr="008368E7" w:rsidRDefault="008368E7" w:rsidP="005B54D4">
            <w:pPr>
              <w:spacing w:before="200" w:after="200"/>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COMENTARIOS</w:t>
            </w:r>
          </w:p>
        </w:tc>
      </w:tr>
      <w:tr w:rsidR="008368E7" w:rsidRPr="008368E7" w14:paraId="3C614872" w14:textId="77777777" w:rsidTr="00045521">
        <w:trPr>
          <w:trHeight w:val="646"/>
        </w:trPr>
        <w:tc>
          <w:tcPr>
            <w:tcW w:w="2260" w:type="dxa"/>
            <w:tcBorders>
              <w:top w:val="single" w:sz="6" w:space="0" w:color="auto"/>
              <w:left w:val="single" w:sz="6" w:space="0" w:color="auto"/>
              <w:bottom w:val="single" w:sz="6" w:space="0" w:color="auto"/>
              <w:right w:val="single" w:sz="6" w:space="0" w:color="auto"/>
            </w:tcBorders>
            <w:hideMark/>
          </w:tcPr>
          <w:p w14:paraId="020AD61D"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SENA</w:t>
            </w:r>
            <w:r w:rsidRPr="008368E7">
              <w:rPr>
                <w:rFonts w:ascii="Arial" w:eastAsia="Times New Roman" w:hAnsi="Arial" w:cs="Arial"/>
                <w:color w:val="000000"/>
                <w:kern w:val="0"/>
                <w:sz w:val="20"/>
                <w:szCs w:val="20"/>
                <w:lang w:val="es-ES" w:eastAsia="es-CO"/>
                <w14:ligatures w14:val="none"/>
              </w:rPr>
              <w:t> </w:t>
            </w:r>
          </w:p>
        </w:tc>
        <w:tc>
          <w:tcPr>
            <w:tcW w:w="6562" w:type="dxa"/>
            <w:tcBorders>
              <w:top w:val="single" w:sz="6" w:space="0" w:color="auto"/>
              <w:left w:val="single" w:sz="6" w:space="0" w:color="auto"/>
              <w:bottom w:val="single" w:sz="6" w:space="0" w:color="auto"/>
              <w:right w:val="single" w:sz="6" w:space="0" w:color="auto"/>
            </w:tcBorders>
            <w:hideMark/>
          </w:tcPr>
          <w:p w14:paraId="74C4C909"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A la espera que la entidad regrese el archivo y los documentos requeridos para SARLAFT. Se han realizado múltiples impulsos de gestión y actualmente el avance de este no depende del ICETEX.</w:t>
            </w:r>
            <w:r w:rsidRPr="008368E7">
              <w:rPr>
                <w:rFonts w:ascii="Arial" w:eastAsia="Times New Roman" w:hAnsi="Arial" w:cs="Arial"/>
                <w:color w:val="000000"/>
                <w:kern w:val="0"/>
                <w:sz w:val="20"/>
                <w:szCs w:val="20"/>
                <w:lang w:val="es-ES" w:eastAsia="es-CO"/>
                <w14:ligatures w14:val="none"/>
              </w:rPr>
              <w:t> </w:t>
            </w:r>
          </w:p>
        </w:tc>
      </w:tr>
      <w:tr w:rsidR="008368E7" w:rsidRPr="008368E7" w14:paraId="146A7CF0" w14:textId="77777777" w:rsidTr="00045521">
        <w:trPr>
          <w:trHeight w:val="300"/>
        </w:trPr>
        <w:tc>
          <w:tcPr>
            <w:tcW w:w="2260" w:type="dxa"/>
            <w:tcBorders>
              <w:top w:val="single" w:sz="6" w:space="0" w:color="auto"/>
              <w:left w:val="single" w:sz="6" w:space="0" w:color="auto"/>
              <w:bottom w:val="single" w:sz="6" w:space="0" w:color="auto"/>
              <w:right w:val="single" w:sz="6" w:space="0" w:color="auto"/>
            </w:tcBorders>
            <w:hideMark/>
          </w:tcPr>
          <w:p w14:paraId="7B2516A6"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CRACK THE CODE</w:t>
            </w:r>
            <w:r w:rsidRPr="008368E7">
              <w:rPr>
                <w:rFonts w:ascii="Arial" w:eastAsia="Times New Roman" w:hAnsi="Arial" w:cs="Arial"/>
                <w:color w:val="000000"/>
                <w:kern w:val="0"/>
                <w:sz w:val="20"/>
                <w:szCs w:val="20"/>
                <w:lang w:val="es-ES" w:eastAsia="es-CO"/>
                <w14:ligatures w14:val="none"/>
              </w:rPr>
              <w:t> </w:t>
            </w:r>
          </w:p>
        </w:tc>
        <w:tc>
          <w:tcPr>
            <w:tcW w:w="6562" w:type="dxa"/>
            <w:tcBorders>
              <w:top w:val="single" w:sz="6" w:space="0" w:color="auto"/>
              <w:left w:val="single" w:sz="6" w:space="0" w:color="auto"/>
              <w:bottom w:val="single" w:sz="6" w:space="0" w:color="auto"/>
              <w:right w:val="single" w:sz="6" w:space="0" w:color="auto"/>
            </w:tcBorders>
            <w:hideMark/>
          </w:tcPr>
          <w:p w14:paraId="58E2EB52"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Se ha determinado la importancia de conocer mejor el producto de este posible aliado para saber dónde está nuestra mejor oportunidad de acción. Paralelamente está pendiente organizar una reunión con la directora de la organización.</w:t>
            </w:r>
            <w:r w:rsidRPr="008368E7">
              <w:rPr>
                <w:rFonts w:ascii="Arial" w:eastAsia="Times New Roman" w:hAnsi="Arial" w:cs="Arial"/>
                <w:color w:val="000000"/>
                <w:kern w:val="0"/>
                <w:sz w:val="20"/>
                <w:szCs w:val="20"/>
                <w:lang w:val="es-ES" w:eastAsia="es-CO"/>
                <w14:ligatures w14:val="none"/>
              </w:rPr>
              <w:t> </w:t>
            </w:r>
          </w:p>
        </w:tc>
      </w:tr>
      <w:tr w:rsidR="008368E7" w:rsidRPr="008368E7" w14:paraId="2E5AC156" w14:textId="77777777" w:rsidTr="00045521">
        <w:trPr>
          <w:trHeight w:val="554"/>
        </w:trPr>
        <w:tc>
          <w:tcPr>
            <w:tcW w:w="2260" w:type="dxa"/>
            <w:tcBorders>
              <w:top w:val="single" w:sz="6" w:space="0" w:color="auto"/>
              <w:left w:val="single" w:sz="6" w:space="0" w:color="auto"/>
              <w:bottom w:val="single" w:sz="6" w:space="0" w:color="auto"/>
              <w:right w:val="single" w:sz="6" w:space="0" w:color="auto"/>
            </w:tcBorders>
            <w:hideMark/>
          </w:tcPr>
          <w:p w14:paraId="5447B5FD"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ANEIAP</w:t>
            </w:r>
            <w:r w:rsidRPr="008368E7">
              <w:rPr>
                <w:rFonts w:ascii="Arial" w:eastAsia="Times New Roman" w:hAnsi="Arial" w:cs="Arial"/>
                <w:color w:val="000000"/>
                <w:kern w:val="0"/>
                <w:sz w:val="20"/>
                <w:szCs w:val="20"/>
                <w:lang w:val="es-ES" w:eastAsia="es-CO"/>
                <w14:ligatures w14:val="none"/>
              </w:rPr>
              <w:t> </w:t>
            </w:r>
          </w:p>
        </w:tc>
        <w:tc>
          <w:tcPr>
            <w:tcW w:w="6562" w:type="dxa"/>
            <w:tcBorders>
              <w:top w:val="single" w:sz="6" w:space="0" w:color="auto"/>
              <w:left w:val="single" w:sz="6" w:space="0" w:color="auto"/>
              <w:bottom w:val="single" w:sz="6" w:space="0" w:color="auto"/>
              <w:right w:val="single" w:sz="6" w:space="0" w:color="auto"/>
            </w:tcBorders>
            <w:hideMark/>
          </w:tcPr>
          <w:p w14:paraId="5E1D8A98"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A la espera que el grupo estudiantil aliado haga llegar el documento con sus observaciones.</w:t>
            </w:r>
            <w:r w:rsidRPr="008368E7">
              <w:rPr>
                <w:rFonts w:ascii="Arial" w:eastAsia="Times New Roman" w:hAnsi="Arial" w:cs="Arial"/>
                <w:color w:val="000000"/>
                <w:kern w:val="0"/>
                <w:sz w:val="20"/>
                <w:szCs w:val="20"/>
                <w:lang w:val="es-ES" w:eastAsia="es-CO"/>
                <w14:ligatures w14:val="none"/>
              </w:rPr>
              <w:t> </w:t>
            </w:r>
          </w:p>
        </w:tc>
      </w:tr>
      <w:tr w:rsidR="008368E7" w:rsidRPr="008368E7" w14:paraId="35D53D75" w14:textId="77777777" w:rsidTr="00045521">
        <w:trPr>
          <w:trHeight w:val="300"/>
        </w:trPr>
        <w:tc>
          <w:tcPr>
            <w:tcW w:w="2260" w:type="dxa"/>
            <w:tcBorders>
              <w:top w:val="single" w:sz="6" w:space="0" w:color="auto"/>
              <w:left w:val="single" w:sz="6" w:space="0" w:color="auto"/>
              <w:bottom w:val="single" w:sz="6" w:space="0" w:color="auto"/>
              <w:right w:val="single" w:sz="6" w:space="0" w:color="auto"/>
            </w:tcBorders>
            <w:hideMark/>
          </w:tcPr>
          <w:p w14:paraId="6AB7CB18"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UNINORTE</w:t>
            </w:r>
            <w:r w:rsidRPr="008368E7">
              <w:rPr>
                <w:rFonts w:ascii="Arial" w:eastAsia="Times New Roman" w:hAnsi="Arial" w:cs="Arial"/>
                <w:color w:val="000000"/>
                <w:kern w:val="0"/>
                <w:sz w:val="20"/>
                <w:szCs w:val="20"/>
                <w:lang w:val="es-ES" w:eastAsia="es-CO"/>
                <w14:ligatures w14:val="none"/>
              </w:rPr>
              <w:t> </w:t>
            </w:r>
          </w:p>
        </w:tc>
        <w:tc>
          <w:tcPr>
            <w:tcW w:w="6562" w:type="dxa"/>
            <w:tcBorders>
              <w:top w:val="single" w:sz="6" w:space="0" w:color="auto"/>
              <w:left w:val="single" w:sz="6" w:space="0" w:color="auto"/>
              <w:bottom w:val="single" w:sz="6" w:space="0" w:color="auto"/>
              <w:right w:val="single" w:sz="6" w:space="0" w:color="auto"/>
            </w:tcBorders>
            <w:hideMark/>
          </w:tcPr>
          <w:p w14:paraId="53D88E3B" w14:textId="36F32619"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Pendiente de iniciar. Se está a la espera que la universidad retome la conversación con su nuevo equipo de alianzas.</w:t>
            </w:r>
            <w:r w:rsidRPr="008368E7">
              <w:rPr>
                <w:rFonts w:ascii="Arial" w:eastAsia="Times New Roman" w:hAnsi="Arial" w:cs="Arial"/>
                <w:color w:val="000000"/>
                <w:kern w:val="0"/>
                <w:sz w:val="20"/>
                <w:szCs w:val="20"/>
                <w:lang w:val="es-ES" w:eastAsia="es-CO"/>
                <w14:ligatures w14:val="none"/>
              </w:rPr>
              <w:t> </w:t>
            </w:r>
          </w:p>
        </w:tc>
      </w:tr>
      <w:tr w:rsidR="008368E7" w:rsidRPr="008368E7" w14:paraId="59AB4567" w14:textId="77777777" w:rsidTr="00045521">
        <w:trPr>
          <w:trHeight w:val="300"/>
        </w:trPr>
        <w:tc>
          <w:tcPr>
            <w:tcW w:w="2260" w:type="dxa"/>
            <w:tcBorders>
              <w:top w:val="single" w:sz="6" w:space="0" w:color="auto"/>
              <w:left w:val="single" w:sz="6" w:space="0" w:color="auto"/>
              <w:bottom w:val="single" w:sz="6" w:space="0" w:color="auto"/>
              <w:right w:val="single" w:sz="6" w:space="0" w:color="auto"/>
            </w:tcBorders>
            <w:hideMark/>
          </w:tcPr>
          <w:p w14:paraId="50A38B0B"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BIBLIORED</w:t>
            </w:r>
            <w:r w:rsidRPr="008368E7">
              <w:rPr>
                <w:rFonts w:ascii="Arial" w:eastAsia="Times New Roman" w:hAnsi="Arial" w:cs="Arial"/>
                <w:color w:val="000000"/>
                <w:kern w:val="0"/>
                <w:sz w:val="20"/>
                <w:szCs w:val="20"/>
                <w:lang w:val="es-ES" w:eastAsia="es-CO"/>
                <w14:ligatures w14:val="none"/>
              </w:rPr>
              <w:t> </w:t>
            </w:r>
          </w:p>
        </w:tc>
        <w:tc>
          <w:tcPr>
            <w:tcW w:w="6562" w:type="dxa"/>
            <w:tcBorders>
              <w:top w:val="single" w:sz="6" w:space="0" w:color="auto"/>
              <w:left w:val="single" w:sz="6" w:space="0" w:color="auto"/>
              <w:bottom w:val="single" w:sz="6" w:space="0" w:color="auto"/>
              <w:right w:val="single" w:sz="6" w:space="0" w:color="auto"/>
            </w:tcBorders>
            <w:hideMark/>
          </w:tcPr>
          <w:p w14:paraId="2D1A0129"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En revisión del aliado desde el 4 de diciembre de 2025, sin que se registren avances recientes por su parte.</w:t>
            </w:r>
            <w:r w:rsidRPr="008368E7">
              <w:rPr>
                <w:rFonts w:ascii="Arial" w:eastAsia="Times New Roman" w:hAnsi="Arial" w:cs="Arial"/>
                <w:color w:val="000000"/>
                <w:kern w:val="0"/>
                <w:sz w:val="20"/>
                <w:szCs w:val="20"/>
                <w:lang w:val="es-ES" w:eastAsia="es-CO"/>
                <w14:ligatures w14:val="none"/>
              </w:rPr>
              <w:t> </w:t>
            </w:r>
          </w:p>
        </w:tc>
      </w:tr>
    </w:tbl>
    <w:p w14:paraId="10982C76" w14:textId="5C0BA6B3" w:rsidR="00045521" w:rsidRDefault="00045521" w:rsidP="008368E7">
      <w:pPr>
        <w:spacing w:before="200" w:after="200"/>
        <w:jc w:val="both"/>
        <w:textAlignment w:val="baseline"/>
        <w:rPr>
          <w:rFonts w:ascii="Arial" w:eastAsia="Times New Roman" w:hAnsi="Arial" w:cs="Arial"/>
          <w:color w:val="000000"/>
          <w:kern w:val="0"/>
          <w:sz w:val="20"/>
          <w:szCs w:val="20"/>
          <w:lang w:eastAsia="es-CO"/>
          <w14:ligatures w14:val="none"/>
        </w:rPr>
      </w:pPr>
    </w:p>
    <w:p w14:paraId="15E3FC0A" w14:textId="77777777" w:rsidR="00045521" w:rsidRDefault="00045521" w:rsidP="008368E7">
      <w:pPr>
        <w:spacing w:before="200" w:after="200"/>
        <w:jc w:val="both"/>
        <w:textAlignment w:val="baseline"/>
        <w:rPr>
          <w:rFonts w:ascii="Arial" w:eastAsia="Times New Roman" w:hAnsi="Arial" w:cs="Arial"/>
          <w:color w:val="000000"/>
          <w:kern w:val="0"/>
          <w:sz w:val="20"/>
          <w:szCs w:val="20"/>
          <w:lang w:eastAsia="es-CO"/>
          <w14:ligatures w14:val="none"/>
        </w:rPr>
      </w:pPr>
    </w:p>
    <w:p w14:paraId="0E995534" w14:textId="77777777" w:rsidR="00045521" w:rsidRDefault="00045521" w:rsidP="008368E7">
      <w:pPr>
        <w:spacing w:before="200" w:after="200"/>
        <w:jc w:val="both"/>
        <w:textAlignment w:val="baseline"/>
        <w:rPr>
          <w:rFonts w:ascii="Arial" w:eastAsia="Times New Roman" w:hAnsi="Arial" w:cs="Arial"/>
          <w:color w:val="000000"/>
          <w:kern w:val="0"/>
          <w:sz w:val="20"/>
          <w:szCs w:val="20"/>
          <w:lang w:eastAsia="es-CO"/>
          <w14:ligatures w14:val="none"/>
        </w:rPr>
      </w:pPr>
    </w:p>
    <w:p w14:paraId="10E410A5" w14:textId="77777777" w:rsidR="00045521" w:rsidRDefault="00045521" w:rsidP="008368E7">
      <w:pPr>
        <w:spacing w:before="200" w:after="200"/>
        <w:jc w:val="both"/>
        <w:textAlignment w:val="baseline"/>
        <w:rPr>
          <w:rFonts w:ascii="Arial" w:eastAsia="Times New Roman" w:hAnsi="Arial" w:cs="Arial"/>
          <w:color w:val="000000"/>
          <w:kern w:val="0"/>
          <w:sz w:val="20"/>
          <w:szCs w:val="20"/>
          <w:lang w:eastAsia="es-CO"/>
          <w14:ligatures w14:val="none"/>
        </w:rPr>
      </w:pPr>
    </w:p>
    <w:p w14:paraId="17BE6F50" w14:textId="77777777" w:rsidR="00045521" w:rsidRPr="00045521" w:rsidRDefault="00045521" w:rsidP="008368E7">
      <w:pPr>
        <w:spacing w:before="200" w:after="200"/>
        <w:jc w:val="both"/>
        <w:textAlignment w:val="baseline"/>
        <w:rPr>
          <w:rFonts w:ascii="Times New Roman" w:eastAsia="Times New Roman" w:hAnsi="Times New Roman" w:cs="Times New Roman"/>
          <w:kern w:val="0"/>
          <w:lang w:val="es-ES" w:eastAsia="es-CO"/>
          <w14:ligatures w14:val="none"/>
        </w:rPr>
      </w:pPr>
    </w:p>
    <w:p w14:paraId="22463F9E" w14:textId="055D821A" w:rsidR="008368E7" w:rsidRPr="008368E7" w:rsidRDefault="008368E7" w:rsidP="005B54D4">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val="es-ES" w:eastAsia="es-CO"/>
          <w14:ligatures w14:val="none"/>
        </w:rPr>
        <w:lastRenderedPageBreak/>
        <w:t> </w:t>
      </w:r>
      <w:r w:rsidR="00AC0330" w:rsidRPr="00AC0330">
        <w:rPr>
          <w:rFonts w:ascii="Arial" w:eastAsia="Times New Roman" w:hAnsi="Arial" w:cs="Arial"/>
          <w:b/>
          <w:bCs/>
          <w:color w:val="000000"/>
          <w:kern w:val="0"/>
          <w:sz w:val="20"/>
          <w:szCs w:val="20"/>
          <w:lang w:val="es-ES" w:eastAsia="es-CO"/>
          <w14:ligatures w14:val="none"/>
        </w:rPr>
        <w:t>3.</w:t>
      </w:r>
      <w:r w:rsidRPr="008368E7">
        <w:rPr>
          <w:rFonts w:ascii="Arial" w:eastAsia="Times New Roman" w:hAnsi="Arial" w:cs="Arial"/>
          <w:b/>
          <w:bCs/>
          <w:kern w:val="0"/>
          <w:sz w:val="20"/>
          <w:szCs w:val="20"/>
          <w:lang w:eastAsia="es-CO"/>
          <w14:ligatures w14:val="none"/>
        </w:rPr>
        <w:t>4. ALIANZAS CONSTITUIDAS Y EN GESTIÓN FEBRERO 2026</w:t>
      </w:r>
      <w:r w:rsidRPr="008368E7">
        <w:rPr>
          <w:rFonts w:ascii="Arial" w:eastAsia="Times New Roman" w:hAnsi="Arial" w:cs="Arial"/>
          <w:b/>
          <w:bCs/>
          <w:kern w:val="0"/>
          <w:sz w:val="20"/>
          <w:szCs w:val="20"/>
          <w:lang w:eastAsia="es-CO"/>
          <w14:ligatures w14:val="none"/>
        </w:rPr>
        <w:t> </w:t>
      </w:r>
      <w:r w:rsidRPr="008368E7">
        <w:rPr>
          <w:rFonts w:ascii="Arial" w:eastAsia="Times New Roman" w:hAnsi="Arial" w:cs="Arial"/>
          <w:kern w:val="0"/>
          <w:sz w:val="20"/>
          <w:szCs w:val="20"/>
          <w:lang w:val="es-ES" w:eastAsia="es-CO"/>
          <w14:ligatures w14:val="none"/>
        </w:rPr>
        <w:t> </w:t>
      </w:r>
    </w:p>
    <w:p w14:paraId="7C03436C" w14:textId="77777777" w:rsidR="008368E7" w:rsidRPr="008368E7" w:rsidRDefault="008368E7" w:rsidP="008368E7">
      <w:pPr>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val="es-ES" w:eastAsia="es-CO"/>
          <w14:ligatures w14:val="none"/>
        </w:rPr>
        <w:t>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04"/>
        <w:gridCol w:w="2570"/>
        <w:gridCol w:w="2209"/>
        <w:gridCol w:w="2039"/>
      </w:tblGrid>
      <w:tr w:rsidR="008368E7" w:rsidRPr="008368E7" w14:paraId="6214B9F0" w14:textId="77777777">
        <w:trPr>
          <w:trHeight w:val="300"/>
        </w:trPr>
        <w:tc>
          <w:tcPr>
            <w:tcW w:w="2040" w:type="dxa"/>
            <w:tcBorders>
              <w:top w:val="single" w:sz="6" w:space="0" w:color="auto"/>
              <w:left w:val="single" w:sz="6" w:space="0" w:color="auto"/>
              <w:bottom w:val="single" w:sz="6" w:space="0" w:color="auto"/>
              <w:right w:val="single" w:sz="6" w:space="0" w:color="auto"/>
            </w:tcBorders>
            <w:hideMark/>
          </w:tcPr>
          <w:p w14:paraId="243E7AD3"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ALIADO</w:t>
            </w:r>
            <w:r w:rsidRPr="008368E7">
              <w:rPr>
                <w:rFonts w:ascii="Arial" w:eastAsia="Times New Roman" w:hAnsi="Arial" w:cs="Arial"/>
                <w:kern w:val="0"/>
                <w:sz w:val="20"/>
                <w:szCs w:val="20"/>
                <w:lang w:val="es-ES" w:eastAsia="es-CO"/>
                <w14:ligatures w14:val="none"/>
              </w:rPr>
              <w:t> </w:t>
            </w:r>
          </w:p>
        </w:tc>
        <w:tc>
          <w:tcPr>
            <w:tcW w:w="2775" w:type="dxa"/>
            <w:tcBorders>
              <w:top w:val="single" w:sz="6" w:space="0" w:color="auto"/>
              <w:left w:val="single" w:sz="6" w:space="0" w:color="auto"/>
              <w:bottom w:val="single" w:sz="6" w:space="0" w:color="auto"/>
              <w:right w:val="single" w:sz="6" w:space="0" w:color="auto"/>
            </w:tcBorders>
            <w:hideMark/>
          </w:tcPr>
          <w:p w14:paraId="0BFABC69"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EJE</w:t>
            </w:r>
            <w:r w:rsidRPr="008368E7">
              <w:rPr>
                <w:rFonts w:ascii="Arial" w:eastAsia="Times New Roman" w:hAnsi="Arial" w:cs="Arial"/>
                <w:kern w:val="0"/>
                <w:sz w:val="20"/>
                <w:szCs w:val="20"/>
                <w:lang w:val="es-ES" w:eastAsia="es-CO"/>
                <w14:ligatures w14:val="none"/>
              </w:rPr>
              <w:t> </w:t>
            </w:r>
          </w:p>
        </w:tc>
        <w:tc>
          <w:tcPr>
            <w:tcW w:w="2370" w:type="dxa"/>
            <w:tcBorders>
              <w:top w:val="single" w:sz="6" w:space="0" w:color="auto"/>
              <w:left w:val="single" w:sz="6" w:space="0" w:color="auto"/>
              <w:bottom w:val="single" w:sz="6" w:space="0" w:color="auto"/>
              <w:right w:val="single" w:sz="6" w:space="0" w:color="auto"/>
            </w:tcBorders>
            <w:hideMark/>
          </w:tcPr>
          <w:p w14:paraId="2D1AADC3"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FECHA INICIO OPERACIÓN ALIANZA</w:t>
            </w:r>
            <w:r w:rsidRPr="008368E7">
              <w:rPr>
                <w:rFonts w:ascii="Arial" w:eastAsia="Times New Roman" w:hAnsi="Arial" w:cs="Arial"/>
                <w:kern w:val="0"/>
                <w:sz w:val="20"/>
                <w:szCs w:val="20"/>
                <w:lang w:val="es-ES" w:eastAsia="es-CO"/>
                <w14:ligatures w14:val="none"/>
              </w:rPr>
              <w:t> </w:t>
            </w:r>
          </w:p>
        </w:tc>
        <w:tc>
          <w:tcPr>
            <w:tcW w:w="2130" w:type="dxa"/>
            <w:tcBorders>
              <w:top w:val="single" w:sz="6" w:space="0" w:color="auto"/>
              <w:left w:val="single" w:sz="6" w:space="0" w:color="auto"/>
              <w:bottom w:val="single" w:sz="6" w:space="0" w:color="auto"/>
              <w:right w:val="single" w:sz="6" w:space="0" w:color="auto"/>
            </w:tcBorders>
            <w:hideMark/>
          </w:tcPr>
          <w:p w14:paraId="7388CC5B"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FECHA FINALIZACIÓN</w:t>
            </w:r>
            <w:r w:rsidRPr="008368E7">
              <w:rPr>
                <w:rFonts w:ascii="Arial" w:eastAsia="Times New Roman" w:hAnsi="Arial" w:cs="Arial"/>
                <w:kern w:val="0"/>
                <w:sz w:val="20"/>
                <w:szCs w:val="20"/>
                <w:lang w:val="es-ES" w:eastAsia="es-CO"/>
                <w14:ligatures w14:val="none"/>
              </w:rPr>
              <w:t> </w:t>
            </w:r>
          </w:p>
        </w:tc>
      </w:tr>
      <w:tr w:rsidR="008368E7" w:rsidRPr="008368E7" w14:paraId="5533ABAC" w14:textId="77777777">
        <w:trPr>
          <w:trHeight w:val="300"/>
        </w:trPr>
        <w:tc>
          <w:tcPr>
            <w:tcW w:w="2040" w:type="dxa"/>
            <w:tcBorders>
              <w:top w:val="single" w:sz="6" w:space="0" w:color="auto"/>
              <w:left w:val="single" w:sz="6" w:space="0" w:color="auto"/>
              <w:bottom w:val="single" w:sz="6" w:space="0" w:color="auto"/>
              <w:right w:val="single" w:sz="6" w:space="0" w:color="auto"/>
            </w:tcBorders>
            <w:hideMark/>
          </w:tcPr>
          <w:p w14:paraId="502E2831"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SMART P - 2026</w:t>
            </w:r>
            <w:r w:rsidRPr="008368E7">
              <w:rPr>
                <w:rFonts w:ascii="Arial" w:eastAsia="Times New Roman" w:hAnsi="Arial" w:cs="Arial"/>
                <w:kern w:val="0"/>
                <w:sz w:val="20"/>
                <w:szCs w:val="20"/>
                <w:lang w:val="es-ES" w:eastAsia="es-CO"/>
                <w14:ligatures w14:val="none"/>
              </w:rPr>
              <w:t> </w:t>
            </w:r>
          </w:p>
        </w:tc>
        <w:tc>
          <w:tcPr>
            <w:tcW w:w="2775" w:type="dxa"/>
            <w:tcBorders>
              <w:top w:val="single" w:sz="6" w:space="0" w:color="auto"/>
              <w:left w:val="single" w:sz="6" w:space="0" w:color="auto"/>
              <w:bottom w:val="single" w:sz="6" w:space="0" w:color="auto"/>
              <w:right w:val="single" w:sz="6" w:space="0" w:color="auto"/>
            </w:tcBorders>
            <w:hideMark/>
          </w:tcPr>
          <w:p w14:paraId="15C8D13F"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Violencias basadas en género</w:t>
            </w:r>
            <w:r w:rsidRPr="008368E7">
              <w:rPr>
                <w:rFonts w:ascii="Arial" w:eastAsia="Times New Roman" w:hAnsi="Arial" w:cs="Arial"/>
                <w:kern w:val="0"/>
                <w:sz w:val="20"/>
                <w:szCs w:val="20"/>
                <w:lang w:val="es-ES" w:eastAsia="es-CO"/>
                <w14:ligatures w14:val="none"/>
              </w:rPr>
              <w:t> </w:t>
            </w:r>
          </w:p>
        </w:tc>
        <w:tc>
          <w:tcPr>
            <w:tcW w:w="2370" w:type="dxa"/>
            <w:tcBorders>
              <w:top w:val="single" w:sz="6" w:space="0" w:color="auto"/>
              <w:left w:val="single" w:sz="6" w:space="0" w:color="auto"/>
              <w:bottom w:val="single" w:sz="6" w:space="0" w:color="auto"/>
              <w:right w:val="single" w:sz="6" w:space="0" w:color="auto"/>
            </w:tcBorders>
            <w:hideMark/>
          </w:tcPr>
          <w:p w14:paraId="54101183"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30/01/2026</w:t>
            </w:r>
            <w:r w:rsidRPr="008368E7">
              <w:rPr>
                <w:rFonts w:ascii="Arial" w:eastAsia="Times New Roman" w:hAnsi="Arial" w:cs="Arial"/>
                <w:kern w:val="0"/>
                <w:sz w:val="20"/>
                <w:szCs w:val="20"/>
                <w:lang w:val="es-ES" w:eastAsia="es-CO"/>
                <w14:ligatures w14:val="none"/>
              </w:rPr>
              <w:t> </w:t>
            </w:r>
          </w:p>
        </w:tc>
        <w:tc>
          <w:tcPr>
            <w:tcW w:w="2130" w:type="dxa"/>
            <w:tcBorders>
              <w:top w:val="single" w:sz="6" w:space="0" w:color="auto"/>
              <w:left w:val="single" w:sz="6" w:space="0" w:color="auto"/>
              <w:bottom w:val="single" w:sz="6" w:space="0" w:color="auto"/>
              <w:right w:val="single" w:sz="6" w:space="0" w:color="auto"/>
            </w:tcBorders>
            <w:hideMark/>
          </w:tcPr>
          <w:p w14:paraId="077CAE34"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3/12/2026</w:t>
            </w:r>
            <w:r w:rsidRPr="008368E7">
              <w:rPr>
                <w:rFonts w:ascii="Arial" w:eastAsia="Times New Roman" w:hAnsi="Arial" w:cs="Arial"/>
                <w:kern w:val="0"/>
                <w:sz w:val="20"/>
                <w:szCs w:val="20"/>
                <w:lang w:val="es-ES" w:eastAsia="es-CO"/>
                <w14:ligatures w14:val="none"/>
              </w:rPr>
              <w:t> </w:t>
            </w:r>
          </w:p>
        </w:tc>
      </w:tr>
      <w:tr w:rsidR="008368E7" w:rsidRPr="008368E7" w14:paraId="5E3CA6F4" w14:textId="77777777">
        <w:trPr>
          <w:trHeight w:val="300"/>
        </w:trPr>
        <w:tc>
          <w:tcPr>
            <w:tcW w:w="2040" w:type="dxa"/>
            <w:tcBorders>
              <w:top w:val="single" w:sz="6" w:space="0" w:color="auto"/>
              <w:left w:val="single" w:sz="6" w:space="0" w:color="auto"/>
              <w:bottom w:val="single" w:sz="6" w:space="0" w:color="auto"/>
              <w:right w:val="single" w:sz="6" w:space="0" w:color="auto"/>
            </w:tcBorders>
            <w:hideMark/>
          </w:tcPr>
          <w:p w14:paraId="3A4DDAD3"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Fundación ábacos</w:t>
            </w:r>
            <w:r w:rsidRPr="008368E7">
              <w:rPr>
                <w:rFonts w:ascii="Arial" w:eastAsia="Times New Roman" w:hAnsi="Arial" w:cs="Arial"/>
                <w:kern w:val="0"/>
                <w:sz w:val="20"/>
                <w:szCs w:val="20"/>
                <w:lang w:val="es-ES" w:eastAsia="es-CO"/>
                <w14:ligatures w14:val="none"/>
              </w:rPr>
              <w:t> </w:t>
            </w:r>
          </w:p>
        </w:tc>
        <w:tc>
          <w:tcPr>
            <w:tcW w:w="2775" w:type="dxa"/>
            <w:tcBorders>
              <w:top w:val="single" w:sz="6" w:space="0" w:color="auto"/>
              <w:left w:val="single" w:sz="6" w:space="0" w:color="auto"/>
              <w:bottom w:val="single" w:sz="6" w:space="0" w:color="auto"/>
              <w:right w:val="single" w:sz="6" w:space="0" w:color="auto"/>
            </w:tcBorders>
            <w:hideMark/>
          </w:tcPr>
          <w:p w14:paraId="57D0955C"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Educación Financiera</w:t>
            </w:r>
            <w:r w:rsidRPr="008368E7">
              <w:rPr>
                <w:rFonts w:ascii="Arial" w:eastAsia="Times New Roman" w:hAnsi="Arial" w:cs="Arial"/>
                <w:kern w:val="0"/>
                <w:sz w:val="20"/>
                <w:szCs w:val="20"/>
                <w:lang w:val="es-ES" w:eastAsia="es-CO"/>
                <w14:ligatures w14:val="none"/>
              </w:rPr>
              <w:t> </w:t>
            </w:r>
          </w:p>
        </w:tc>
        <w:tc>
          <w:tcPr>
            <w:tcW w:w="2370" w:type="dxa"/>
            <w:tcBorders>
              <w:top w:val="single" w:sz="6" w:space="0" w:color="auto"/>
              <w:left w:val="single" w:sz="6" w:space="0" w:color="auto"/>
              <w:bottom w:val="single" w:sz="6" w:space="0" w:color="auto"/>
              <w:right w:val="single" w:sz="6" w:space="0" w:color="auto"/>
            </w:tcBorders>
            <w:hideMark/>
          </w:tcPr>
          <w:p w14:paraId="77FED9E9"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30/01/2026</w:t>
            </w:r>
            <w:r w:rsidRPr="008368E7">
              <w:rPr>
                <w:rFonts w:ascii="Arial" w:eastAsia="Times New Roman" w:hAnsi="Arial" w:cs="Arial"/>
                <w:kern w:val="0"/>
                <w:sz w:val="20"/>
                <w:szCs w:val="20"/>
                <w:lang w:val="es-ES" w:eastAsia="es-CO"/>
                <w14:ligatures w14:val="none"/>
              </w:rPr>
              <w:t> </w:t>
            </w:r>
          </w:p>
        </w:tc>
        <w:tc>
          <w:tcPr>
            <w:tcW w:w="2130" w:type="dxa"/>
            <w:tcBorders>
              <w:top w:val="single" w:sz="6" w:space="0" w:color="auto"/>
              <w:left w:val="single" w:sz="6" w:space="0" w:color="auto"/>
              <w:bottom w:val="single" w:sz="6" w:space="0" w:color="auto"/>
              <w:right w:val="single" w:sz="6" w:space="0" w:color="auto"/>
            </w:tcBorders>
            <w:hideMark/>
          </w:tcPr>
          <w:p w14:paraId="06FACAA4"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20/08/2026</w:t>
            </w:r>
            <w:r w:rsidRPr="008368E7">
              <w:rPr>
                <w:rFonts w:ascii="Arial" w:eastAsia="Times New Roman" w:hAnsi="Arial" w:cs="Arial"/>
                <w:kern w:val="0"/>
                <w:sz w:val="20"/>
                <w:szCs w:val="20"/>
                <w:lang w:val="es-ES" w:eastAsia="es-CO"/>
                <w14:ligatures w14:val="none"/>
              </w:rPr>
              <w:t> </w:t>
            </w:r>
          </w:p>
        </w:tc>
      </w:tr>
      <w:tr w:rsidR="008368E7" w:rsidRPr="008368E7" w14:paraId="31FF6D96" w14:textId="77777777">
        <w:trPr>
          <w:trHeight w:val="300"/>
        </w:trPr>
        <w:tc>
          <w:tcPr>
            <w:tcW w:w="2040" w:type="dxa"/>
            <w:tcBorders>
              <w:top w:val="single" w:sz="6" w:space="0" w:color="auto"/>
              <w:left w:val="single" w:sz="6" w:space="0" w:color="auto"/>
              <w:bottom w:val="single" w:sz="6" w:space="0" w:color="auto"/>
              <w:right w:val="single" w:sz="6" w:space="0" w:color="auto"/>
            </w:tcBorders>
            <w:hideMark/>
          </w:tcPr>
          <w:p w14:paraId="57DDD361"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CENISOFT</w:t>
            </w:r>
            <w:r w:rsidRPr="008368E7">
              <w:rPr>
                <w:rFonts w:ascii="Arial" w:eastAsia="Times New Roman" w:hAnsi="Arial" w:cs="Arial"/>
                <w:kern w:val="0"/>
                <w:sz w:val="20"/>
                <w:szCs w:val="20"/>
                <w:lang w:val="es-ES" w:eastAsia="es-CO"/>
                <w14:ligatures w14:val="none"/>
              </w:rPr>
              <w:t> </w:t>
            </w:r>
          </w:p>
        </w:tc>
        <w:tc>
          <w:tcPr>
            <w:tcW w:w="2775" w:type="dxa"/>
            <w:tcBorders>
              <w:top w:val="single" w:sz="6" w:space="0" w:color="auto"/>
              <w:left w:val="single" w:sz="6" w:space="0" w:color="auto"/>
              <w:bottom w:val="single" w:sz="6" w:space="0" w:color="auto"/>
              <w:right w:val="single" w:sz="6" w:space="0" w:color="auto"/>
            </w:tcBorders>
            <w:hideMark/>
          </w:tcPr>
          <w:p w14:paraId="740309ED"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Empleabilidad</w:t>
            </w:r>
            <w:r w:rsidRPr="008368E7">
              <w:rPr>
                <w:rFonts w:ascii="Arial" w:eastAsia="Times New Roman" w:hAnsi="Arial" w:cs="Arial"/>
                <w:kern w:val="0"/>
                <w:sz w:val="20"/>
                <w:szCs w:val="20"/>
                <w:lang w:val="es-ES" w:eastAsia="es-CO"/>
                <w14:ligatures w14:val="none"/>
              </w:rPr>
              <w:t> </w:t>
            </w:r>
          </w:p>
        </w:tc>
        <w:tc>
          <w:tcPr>
            <w:tcW w:w="2370" w:type="dxa"/>
            <w:tcBorders>
              <w:top w:val="single" w:sz="6" w:space="0" w:color="auto"/>
              <w:left w:val="single" w:sz="6" w:space="0" w:color="auto"/>
              <w:bottom w:val="single" w:sz="6" w:space="0" w:color="auto"/>
              <w:right w:val="single" w:sz="6" w:space="0" w:color="auto"/>
            </w:tcBorders>
            <w:hideMark/>
          </w:tcPr>
          <w:p w14:paraId="33A0B332"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30/01/2026</w:t>
            </w:r>
            <w:r w:rsidRPr="008368E7">
              <w:rPr>
                <w:rFonts w:ascii="Arial" w:eastAsia="Times New Roman" w:hAnsi="Arial" w:cs="Arial"/>
                <w:kern w:val="0"/>
                <w:sz w:val="20"/>
                <w:szCs w:val="20"/>
                <w:lang w:val="es-ES" w:eastAsia="es-CO"/>
                <w14:ligatures w14:val="none"/>
              </w:rPr>
              <w:t> </w:t>
            </w:r>
          </w:p>
        </w:tc>
        <w:tc>
          <w:tcPr>
            <w:tcW w:w="2130" w:type="dxa"/>
            <w:tcBorders>
              <w:top w:val="single" w:sz="6" w:space="0" w:color="auto"/>
              <w:left w:val="single" w:sz="6" w:space="0" w:color="auto"/>
              <w:bottom w:val="single" w:sz="6" w:space="0" w:color="auto"/>
              <w:right w:val="single" w:sz="6" w:space="0" w:color="auto"/>
            </w:tcBorders>
            <w:hideMark/>
          </w:tcPr>
          <w:p w14:paraId="370766CC"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25/08/2026</w:t>
            </w:r>
            <w:r w:rsidRPr="008368E7">
              <w:rPr>
                <w:rFonts w:ascii="Arial" w:eastAsia="Times New Roman" w:hAnsi="Arial" w:cs="Arial"/>
                <w:kern w:val="0"/>
                <w:sz w:val="20"/>
                <w:szCs w:val="20"/>
                <w:lang w:val="es-ES" w:eastAsia="es-CO"/>
                <w14:ligatures w14:val="none"/>
              </w:rPr>
              <w:t> </w:t>
            </w:r>
          </w:p>
        </w:tc>
      </w:tr>
      <w:tr w:rsidR="008368E7" w:rsidRPr="008368E7" w14:paraId="30AF2F68" w14:textId="77777777">
        <w:trPr>
          <w:trHeight w:val="300"/>
        </w:trPr>
        <w:tc>
          <w:tcPr>
            <w:tcW w:w="2040" w:type="dxa"/>
            <w:tcBorders>
              <w:top w:val="single" w:sz="6" w:space="0" w:color="auto"/>
              <w:left w:val="single" w:sz="6" w:space="0" w:color="auto"/>
              <w:bottom w:val="single" w:sz="6" w:space="0" w:color="auto"/>
              <w:right w:val="single" w:sz="6" w:space="0" w:color="auto"/>
            </w:tcBorders>
            <w:hideMark/>
          </w:tcPr>
          <w:p w14:paraId="2F1BE64A"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CORPONADECOL</w:t>
            </w:r>
            <w:r w:rsidRPr="008368E7">
              <w:rPr>
                <w:rFonts w:ascii="Arial" w:eastAsia="Times New Roman" w:hAnsi="Arial" w:cs="Arial"/>
                <w:kern w:val="0"/>
                <w:sz w:val="20"/>
                <w:szCs w:val="20"/>
                <w:lang w:val="es-ES" w:eastAsia="es-CO"/>
                <w14:ligatures w14:val="none"/>
              </w:rPr>
              <w:t> </w:t>
            </w:r>
          </w:p>
        </w:tc>
        <w:tc>
          <w:tcPr>
            <w:tcW w:w="2775" w:type="dxa"/>
            <w:tcBorders>
              <w:top w:val="single" w:sz="6" w:space="0" w:color="auto"/>
              <w:left w:val="single" w:sz="6" w:space="0" w:color="auto"/>
              <w:bottom w:val="single" w:sz="6" w:space="0" w:color="auto"/>
              <w:right w:val="single" w:sz="6" w:space="0" w:color="auto"/>
            </w:tcBorders>
            <w:hideMark/>
          </w:tcPr>
          <w:p w14:paraId="5C5E73B5" w14:textId="77777777" w:rsidR="008368E7" w:rsidRPr="008368E7" w:rsidRDefault="008368E7" w:rsidP="005B54D4">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Orientación al empleo</w:t>
            </w:r>
            <w:r w:rsidRPr="008368E7">
              <w:rPr>
                <w:rFonts w:ascii="Arial" w:eastAsia="Times New Roman" w:hAnsi="Arial" w:cs="Arial"/>
                <w:kern w:val="0"/>
                <w:sz w:val="20"/>
                <w:szCs w:val="20"/>
                <w:lang w:val="es-ES" w:eastAsia="es-CO"/>
                <w14:ligatures w14:val="none"/>
              </w:rPr>
              <w:t> </w:t>
            </w:r>
          </w:p>
        </w:tc>
        <w:tc>
          <w:tcPr>
            <w:tcW w:w="2370" w:type="dxa"/>
            <w:tcBorders>
              <w:top w:val="single" w:sz="6" w:space="0" w:color="auto"/>
              <w:left w:val="single" w:sz="6" w:space="0" w:color="auto"/>
              <w:bottom w:val="single" w:sz="6" w:space="0" w:color="auto"/>
              <w:right w:val="single" w:sz="6" w:space="0" w:color="auto"/>
            </w:tcBorders>
            <w:hideMark/>
          </w:tcPr>
          <w:p w14:paraId="2E89C3E4"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30/01/2026</w:t>
            </w:r>
            <w:r w:rsidRPr="008368E7">
              <w:rPr>
                <w:rFonts w:ascii="Arial" w:eastAsia="Times New Roman" w:hAnsi="Arial" w:cs="Arial"/>
                <w:kern w:val="0"/>
                <w:sz w:val="20"/>
                <w:szCs w:val="20"/>
                <w:lang w:val="es-ES" w:eastAsia="es-CO"/>
                <w14:ligatures w14:val="none"/>
              </w:rPr>
              <w:t> </w:t>
            </w:r>
          </w:p>
        </w:tc>
        <w:tc>
          <w:tcPr>
            <w:tcW w:w="2130" w:type="dxa"/>
            <w:tcBorders>
              <w:top w:val="single" w:sz="6" w:space="0" w:color="auto"/>
              <w:left w:val="single" w:sz="6" w:space="0" w:color="auto"/>
              <w:bottom w:val="single" w:sz="6" w:space="0" w:color="auto"/>
              <w:right w:val="single" w:sz="6" w:space="0" w:color="auto"/>
            </w:tcBorders>
            <w:hideMark/>
          </w:tcPr>
          <w:p w14:paraId="762CD333"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30/07/2026</w:t>
            </w:r>
            <w:r w:rsidRPr="008368E7">
              <w:rPr>
                <w:rFonts w:ascii="Arial" w:eastAsia="Times New Roman" w:hAnsi="Arial" w:cs="Arial"/>
                <w:kern w:val="0"/>
                <w:sz w:val="20"/>
                <w:szCs w:val="20"/>
                <w:lang w:val="es-ES" w:eastAsia="es-CO"/>
                <w14:ligatures w14:val="none"/>
              </w:rPr>
              <w:t> </w:t>
            </w:r>
          </w:p>
        </w:tc>
      </w:tr>
    </w:tbl>
    <w:p w14:paraId="4BBA8791" w14:textId="77777777" w:rsidR="008368E7" w:rsidRPr="008368E7" w:rsidRDefault="008368E7" w:rsidP="008368E7">
      <w:pPr>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FF0000"/>
          <w:kern w:val="0"/>
          <w:sz w:val="20"/>
          <w:szCs w:val="20"/>
          <w:lang w:eastAsia="es-CO"/>
          <w14:ligatures w14:val="none"/>
        </w:rPr>
        <w:t> </w:t>
      </w:r>
      <w:r w:rsidRPr="008368E7">
        <w:rPr>
          <w:rFonts w:ascii="Arial" w:eastAsia="Times New Roman" w:hAnsi="Arial" w:cs="Arial"/>
          <w:color w:val="FF0000"/>
          <w:kern w:val="0"/>
          <w:sz w:val="20"/>
          <w:szCs w:val="20"/>
          <w:lang w:val="es-ES" w:eastAsia="es-CO"/>
          <w14:ligatures w14:val="none"/>
        </w:rPr>
        <w:t> </w:t>
      </w:r>
    </w:p>
    <w:p w14:paraId="4DEF96E6" w14:textId="77777777" w:rsidR="008368E7" w:rsidRPr="008368E7" w:rsidRDefault="008368E7" w:rsidP="008368E7">
      <w:pPr>
        <w:ind w:left="45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FF0000"/>
          <w:kern w:val="0"/>
          <w:sz w:val="20"/>
          <w:szCs w:val="20"/>
          <w:lang w:eastAsia="es-CO"/>
          <w14:ligatures w14:val="none"/>
        </w:rPr>
        <w:t> </w:t>
      </w:r>
      <w:r w:rsidRPr="008368E7">
        <w:rPr>
          <w:rFonts w:ascii="Arial" w:eastAsia="Times New Roman" w:hAnsi="Arial" w:cs="Arial"/>
          <w:color w:val="FF0000"/>
          <w:kern w:val="0"/>
          <w:sz w:val="20"/>
          <w:szCs w:val="20"/>
          <w:lang w:val="es-ES" w:eastAsia="es-CO"/>
          <w14:ligatures w14:val="none"/>
        </w:rPr>
        <w:t> </w:t>
      </w:r>
    </w:p>
    <w:p w14:paraId="7B7CCB7E" w14:textId="2620A2E8" w:rsidR="008368E7" w:rsidRPr="008368E7" w:rsidRDefault="00AC0330" w:rsidP="008368E7">
      <w:pPr>
        <w:spacing w:before="200" w:after="200"/>
        <w:jc w:val="both"/>
        <w:textAlignment w:val="baseline"/>
        <w:rPr>
          <w:rFonts w:ascii="Times New Roman" w:eastAsia="Times New Roman" w:hAnsi="Times New Roman" w:cs="Times New Roman"/>
          <w:kern w:val="0"/>
          <w:lang w:val="es-ES" w:eastAsia="es-CO"/>
          <w14:ligatures w14:val="none"/>
        </w:rPr>
      </w:pPr>
      <w:r>
        <w:rPr>
          <w:rFonts w:ascii="Arial" w:eastAsia="Times New Roman" w:hAnsi="Arial" w:cs="Arial"/>
          <w:b/>
          <w:bCs/>
          <w:kern w:val="0"/>
          <w:sz w:val="20"/>
          <w:szCs w:val="20"/>
          <w:lang w:eastAsia="es-CO"/>
          <w14:ligatures w14:val="none"/>
        </w:rPr>
        <w:t>3.</w:t>
      </w:r>
      <w:r w:rsidR="008368E7" w:rsidRPr="008368E7">
        <w:rPr>
          <w:rFonts w:ascii="Arial" w:eastAsia="Times New Roman" w:hAnsi="Arial" w:cs="Arial"/>
          <w:b/>
          <w:bCs/>
          <w:kern w:val="0"/>
          <w:sz w:val="20"/>
          <w:szCs w:val="20"/>
          <w:lang w:eastAsia="es-CO"/>
          <w14:ligatures w14:val="none"/>
        </w:rPr>
        <w:t>5. ESTADO DE LA GESTIÓN DE ALIANZAS:</w:t>
      </w:r>
      <w:r w:rsidR="008368E7" w:rsidRPr="008368E7">
        <w:rPr>
          <w:rFonts w:ascii="Arial" w:eastAsia="Times New Roman" w:hAnsi="Arial" w:cs="Arial"/>
          <w:kern w:val="0"/>
          <w:sz w:val="20"/>
          <w:szCs w:val="20"/>
          <w:lang w:val="es-ES" w:eastAsia="es-CO"/>
          <w14:ligatures w14:val="none"/>
        </w:rPr>
        <w:t> </w:t>
      </w:r>
    </w:p>
    <w:p w14:paraId="7D97AE16"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La base de datos de alianzas que se venía trabajando en 2025 sufrió un proceso de depuración exhaustivo.  Dicha depuración se realizó teniendo en cuenta que contenía información de muchos posibles aliados con quien la comunicación se había detenido y/o se había manifestado que ya no existía interés en continuar con el proceso. Para garantizar que esta herramienta de trabajo siguiera siendo útil para todo el equipo de CI, no sólo se descartaron aquellos contactos con quienes ya no progresaba la comunicación, sino que además se clasificó en las siguientes categorías:</w:t>
      </w:r>
      <w:r w:rsidRPr="008368E7">
        <w:rPr>
          <w:rFonts w:ascii="Arial" w:eastAsia="Times New Roman" w:hAnsi="Arial" w:cs="Arial"/>
          <w:kern w:val="0"/>
          <w:sz w:val="20"/>
          <w:szCs w:val="20"/>
          <w:lang w:val="es-ES" w:eastAsia="es-CO"/>
          <w14:ligatures w14:val="none"/>
        </w:rPr>
        <w:t> </w:t>
      </w:r>
    </w:p>
    <w:p w14:paraId="3EFE7203"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a. Nuevas 2026: que corresponde a los nuevos MOU y AE que se vayan constituyendo a lo largo de este año</w:t>
      </w:r>
      <w:r w:rsidRPr="008368E7">
        <w:rPr>
          <w:rFonts w:ascii="Arial" w:eastAsia="Times New Roman" w:hAnsi="Arial" w:cs="Arial"/>
          <w:kern w:val="0"/>
          <w:sz w:val="20"/>
          <w:szCs w:val="20"/>
          <w:lang w:val="es-ES" w:eastAsia="es-CO"/>
          <w14:ligatures w14:val="none"/>
        </w:rPr>
        <w:t> </w:t>
      </w:r>
    </w:p>
    <w:p w14:paraId="4268A5D8"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xml:space="preserve">b. Pendientes: se trata de aquellas que figuran en este listado con este estatus y además otras a las que vale la pena seguir haciendo seguimiento. </w:t>
      </w:r>
      <w:r w:rsidRPr="008368E7">
        <w:rPr>
          <w:rFonts w:ascii="Arial" w:eastAsia="Times New Roman" w:hAnsi="Arial" w:cs="Arial"/>
          <w:kern w:val="0"/>
          <w:sz w:val="20"/>
          <w:szCs w:val="20"/>
          <w:lang w:val="es-ES" w:eastAsia="es-CO"/>
          <w14:ligatures w14:val="none"/>
        </w:rPr>
        <w:t> </w:t>
      </w:r>
    </w:p>
    <w:p w14:paraId="43AF379F"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c. Vigentes: aquellas cuyo MOU se encuentra en este estado. Vale la pena resaltar que algunas de ellas no han estado activas durante algún tiempo, por lo cual se estima conveniente revisar la conveniencia de retomar estos contactos.</w:t>
      </w:r>
      <w:r w:rsidRPr="008368E7">
        <w:rPr>
          <w:rFonts w:ascii="Arial" w:eastAsia="Times New Roman" w:hAnsi="Arial" w:cs="Arial"/>
          <w:kern w:val="0"/>
          <w:sz w:val="20"/>
          <w:szCs w:val="20"/>
          <w:lang w:val="es-ES" w:eastAsia="es-CO"/>
          <w14:ligatures w14:val="none"/>
        </w:rPr>
        <w:t> </w:t>
      </w:r>
    </w:p>
    <w:p w14:paraId="33F594AC" w14:textId="77777777" w:rsidR="008368E7" w:rsidRPr="008368E7" w:rsidRDefault="008368E7" w:rsidP="00045521">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d. Alianzas temporales: Además de los MOU y Alianzas Estratégicas, también se han gestado este otro tipo de acuerdos. Esta nueva categoría ha facilitado la generación de acercamientos a nuevas organizaciones con las cuales las figuras MOU y AE no han sido viables debido a los lineamientos corporativos internos de cada uno de ellos.  Se sugiere también revisar con frecuencia esta sección del archivo para determinar si en algún momento estas alianzas dejan de tener relevancia para el propósito de Comunidad ICETEX.</w:t>
      </w:r>
      <w:r w:rsidRPr="008368E7">
        <w:rPr>
          <w:rFonts w:ascii="Arial" w:eastAsia="Times New Roman" w:hAnsi="Arial" w:cs="Arial"/>
          <w:kern w:val="0"/>
          <w:sz w:val="20"/>
          <w:szCs w:val="20"/>
          <w:lang w:val="es-ES" w:eastAsia="es-CO"/>
          <w14:ligatures w14:val="none"/>
        </w:rPr>
        <w:t> </w:t>
      </w:r>
    </w:p>
    <w:p w14:paraId="464B085A" w14:textId="1DCE4229" w:rsidR="008368E7" w:rsidRPr="008368E7" w:rsidRDefault="008368E7" w:rsidP="005B54D4">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Vale la pena anotar que la base de datos nueva y la utilizadas en el 2025 se adjuntan en la carpeta de evidencias para su consulta cuando se considere necesario.</w:t>
      </w:r>
      <w:r w:rsidRPr="008368E7">
        <w:rPr>
          <w:rFonts w:ascii="Arial" w:eastAsia="Times New Roman" w:hAnsi="Arial" w:cs="Arial"/>
          <w:kern w:val="0"/>
          <w:sz w:val="20"/>
          <w:szCs w:val="20"/>
          <w:lang w:val="es-ES" w:eastAsia="es-CO"/>
          <w14:ligatures w14:val="none"/>
        </w:rPr>
        <w:t> </w:t>
      </w:r>
    </w:p>
    <w:p w14:paraId="478C4667"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kern w:val="0"/>
          <w:sz w:val="20"/>
          <w:szCs w:val="20"/>
          <w:lang w:eastAsia="es-CO"/>
          <w14:ligatures w14:val="none"/>
        </w:rPr>
        <w:t>Las alianzas en cifras a febrero 2026:</w:t>
      </w:r>
      <w:r w:rsidRPr="008368E7">
        <w:rPr>
          <w:rFonts w:ascii="Arial" w:eastAsia="Times New Roman" w:hAnsi="Arial" w:cs="Arial"/>
          <w:kern w:val="0"/>
          <w:sz w:val="20"/>
          <w:szCs w:val="20"/>
          <w:lang w:val="es-ES" w:eastAsia="es-CO"/>
          <w14:ligatures w14:val="none"/>
        </w:rPr>
        <w:t> </w:t>
      </w:r>
    </w:p>
    <w:p w14:paraId="6B75B1DC"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A la fecha se cuenta con:</w:t>
      </w:r>
      <w:r w:rsidRPr="008368E7">
        <w:rPr>
          <w:rFonts w:ascii="Arial" w:eastAsia="Times New Roman" w:hAnsi="Arial" w:cs="Arial"/>
          <w:kern w:val="0"/>
          <w:sz w:val="20"/>
          <w:szCs w:val="20"/>
          <w:lang w:val="es-ES" w:eastAsia="es-CO"/>
          <w14:ligatures w14:val="none"/>
        </w:rPr>
        <w:t> </w:t>
      </w:r>
    </w:p>
    <w:p w14:paraId="1D3539F6" w14:textId="77777777" w:rsidR="008368E7" w:rsidRPr="008368E7" w:rsidRDefault="008368E7" w:rsidP="005B54D4">
      <w:pPr>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- 4 acuerdos estratégicos y 3 Memorandos de entendimiento nuevos.</w:t>
      </w:r>
      <w:r w:rsidRPr="008368E7">
        <w:rPr>
          <w:rFonts w:ascii="Arial" w:eastAsia="Times New Roman" w:hAnsi="Arial" w:cs="Arial"/>
          <w:kern w:val="0"/>
          <w:sz w:val="20"/>
          <w:szCs w:val="20"/>
          <w:lang w:val="es-ES" w:eastAsia="es-CO"/>
          <w14:ligatures w14:val="none"/>
        </w:rPr>
        <w:t> </w:t>
      </w:r>
    </w:p>
    <w:p w14:paraId="1DFD61B8" w14:textId="77777777" w:rsidR="008368E7" w:rsidRPr="008368E7" w:rsidRDefault="008368E7" w:rsidP="005B54D4">
      <w:pPr>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- 23 MOU vigentes firmados entre el 2023 y el 2025.</w:t>
      </w:r>
      <w:r w:rsidRPr="008368E7">
        <w:rPr>
          <w:rFonts w:ascii="Arial" w:eastAsia="Times New Roman" w:hAnsi="Arial" w:cs="Arial"/>
          <w:kern w:val="0"/>
          <w:sz w:val="20"/>
          <w:szCs w:val="20"/>
          <w:lang w:val="es-ES" w:eastAsia="es-CO"/>
          <w14:ligatures w14:val="none"/>
        </w:rPr>
        <w:t> </w:t>
      </w:r>
    </w:p>
    <w:p w14:paraId="6068CEC3" w14:textId="77777777" w:rsidR="005B54D4" w:rsidRDefault="008368E7" w:rsidP="005B54D4">
      <w:pPr>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- 22 MOU en gestión.</w:t>
      </w:r>
      <w:r w:rsidRPr="008368E7">
        <w:rPr>
          <w:rFonts w:ascii="Arial" w:eastAsia="Times New Roman" w:hAnsi="Arial" w:cs="Arial"/>
          <w:kern w:val="0"/>
          <w:sz w:val="20"/>
          <w:szCs w:val="20"/>
          <w:lang w:val="es-ES" w:eastAsia="es-CO"/>
          <w14:ligatures w14:val="none"/>
        </w:rPr>
        <w:t> </w:t>
      </w:r>
    </w:p>
    <w:p w14:paraId="70BABACB" w14:textId="332D0014" w:rsidR="008368E7" w:rsidRDefault="008368E7" w:rsidP="005B54D4">
      <w:pPr>
        <w:jc w:val="both"/>
        <w:textAlignment w:val="baseline"/>
        <w:rPr>
          <w:rFonts w:ascii="Arial" w:eastAsia="Times New Roman" w:hAnsi="Arial" w:cs="Arial"/>
          <w:kern w:val="0"/>
          <w:sz w:val="20"/>
          <w:szCs w:val="20"/>
          <w:lang w:val="es-ES" w:eastAsia="es-CO"/>
          <w14:ligatures w14:val="none"/>
        </w:rPr>
      </w:pPr>
      <w:r w:rsidRPr="008368E7">
        <w:rPr>
          <w:rFonts w:ascii="Arial" w:eastAsia="Times New Roman" w:hAnsi="Arial" w:cs="Arial"/>
          <w:kern w:val="0"/>
          <w:sz w:val="20"/>
          <w:szCs w:val="20"/>
          <w:lang w:eastAsia="es-CO"/>
          <w14:ligatures w14:val="none"/>
        </w:rPr>
        <w:t>- 6 Alianzas temporales.</w:t>
      </w:r>
      <w:r w:rsidRPr="008368E7">
        <w:rPr>
          <w:rFonts w:ascii="Arial" w:eastAsia="Times New Roman" w:hAnsi="Arial" w:cs="Arial"/>
          <w:kern w:val="0"/>
          <w:sz w:val="20"/>
          <w:szCs w:val="20"/>
          <w:lang w:val="es-ES" w:eastAsia="es-CO"/>
          <w14:ligatures w14:val="none"/>
        </w:rPr>
        <w:t> </w:t>
      </w:r>
    </w:p>
    <w:p w14:paraId="13BB75FF" w14:textId="77777777" w:rsidR="0026054F" w:rsidRDefault="0026054F" w:rsidP="005B54D4">
      <w:pPr>
        <w:jc w:val="both"/>
        <w:textAlignment w:val="baseline"/>
        <w:rPr>
          <w:rFonts w:ascii="Arial" w:eastAsia="Times New Roman" w:hAnsi="Arial" w:cs="Arial"/>
          <w:kern w:val="0"/>
          <w:sz w:val="20"/>
          <w:szCs w:val="20"/>
          <w:lang w:val="es-ES" w:eastAsia="es-CO"/>
          <w14:ligatures w14:val="none"/>
        </w:rPr>
      </w:pPr>
    </w:p>
    <w:p w14:paraId="3D5A00FD" w14:textId="77777777" w:rsidR="0026054F" w:rsidRDefault="0026054F" w:rsidP="005B54D4">
      <w:pPr>
        <w:jc w:val="both"/>
        <w:textAlignment w:val="baseline"/>
        <w:rPr>
          <w:rFonts w:ascii="Arial" w:eastAsia="Times New Roman" w:hAnsi="Arial" w:cs="Arial"/>
          <w:kern w:val="0"/>
          <w:sz w:val="20"/>
          <w:szCs w:val="20"/>
          <w:lang w:val="es-ES" w:eastAsia="es-CO"/>
          <w14:ligatures w14:val="none"/>
        </w:rPr>
      </w:pPr>
    </w:p>
    <w:p w14:paraId="0BED3150" w14:textId="4334DC0A" w:rsidR="008368E7" w:rsidRPr="008368E7" w:rsidRDefault="00AC0330" w:rsidP="008368E7">
      <w:pPr>
        <w:spacing w:before="200" w:after="200"/>
        <w:jc w:val="both"/>
        <w:textAlignment w:val="baseline"/>
        <w:rPr>
          <w:rFonts w:ascii="Times New Roman" w:eastAsia="Times New Roman" w:hAnsi="Times New Roman" w:cs="Times New Roman"/>
          <w:kern w:val="0"/>
          <w:lang w:val="es-ES" w:eastAsia="es-CO"/>
          <w14:ligatures w14:val="none"/>
        </w:rPr>
      </w:pPr>
      <w:r>
        <w:rPr>
          <w:rFonts w:ascii="Arial" w:eastAsia="Times New Roman" w:hAnsi="Arial" w:cs="Arial"/>
          <w:b/>
          <w:bCs/>
          <w:kern w:val="0"/>
          <w:sz w:val="20"/>
          <w:szCs w:val="20"/>
          <w:lang w:eastAsia="es-CO"/>
          <w14:ligatures w14:val="none"/>
        </w:rPr>
        <w:lastRenderedPageBreak/>
        <w:t xml:space="preserve">3.6. </w:t>
      </w:r>
      <w:r w:rsidR="008368E7" w:rsidRPr="008368E7">
        <w:rPr>
          <w:rFonts w:ascii="Arial" w:eastAsia="Times New Roman" w:hAnsi="Arial" w:cs="Arial"/>
          <w:b/>
          <w:bCs/>
          <w:kern w:val="0"/>
          <w:sz w:val="20"/>
          <w:szCs w:val="20"/>
          <w:lang w:eastAsia="es-CO"/>
          <w14:ligatures w14:val="none"/>
        </w:rPr>
        <w:t>Alianzas en operación.</w:t>
      </w:r>
      <w:r w:rsidR="008368E7" w:rsidRPr="008368E7">
        <w:rPr>
          <w:rFonts w:ascii="Arial" w:eastAsia="Times New Roman" w:hAnsi="Arial" w:cs="Arial"/>
          <w:kern w:val="0"/>
          <w:sz w:val="20"/>
          <w:szCs w:val="20"/>
          <w:lang w:val="es-ES" w:eastAsia="es-CO"/>
          <w14:ligatures w14:val="none"/>
        </w:rPr>
        <w:t> </w:t>
      </w:r>
    </w:p>
    <w:p w14:paraId="2589772C" w14:textId="77777777" w:rsidR="008368E7" w:rsidRPr="008368E7" w:rsidRDefault="008368E7" w:rsidP="008368E7">
      <w:pPr>
        <w:spacing w:before="200" w:after="200"/>
        <w:jc w:val="both"/>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kern w:val="0"/>
          <w:sz w:val="20"/>
          <w:szCs w:val="20"/>
          <w:lang w:eastAsia="es-CO"/>
          <w14:ligatures w14:val="none"/>
        </w:rPr>
        <w:t>Además de los acuerdos recién agregados en el 2026 y detallados en los numerales 2.1 y 2.4, esta es la lista de alianzas que se encuentran activas a la fecha:</w:t>
      </w:r>
      <w:r w:rsidRPr="008368E7">
        <w:rPr>
          <w:rFonts w:ascii="Arial" w:eastAsia="Times New Roman" w:hAnsi="Arial" w:cs="Arial"/>
          <w:kern w:val="0"/>
          <w:sz w:val="20"/>
          <w:szCs w:val="20"/>
          <w:lang w:val="es-ES" w:eastAsia="es-CO"/>
          <w14:ligatures w14:val="none"/>
        </w:rPr>
        <w:t> </w:t>
      </w:r>
    </w:p>
    <w:tbl>
      <w:tblPr>
        <w:tblW w:w="0" w:type="auto"/>
        <w:tblCellMar>
          <w:top w:w="15" w:type="dxa"/>
          <w:left w:w="15" w:type="dxa"/>
          <w:bottom w:w="15" w:type="dxa"/>
          <w:right w:w="15" w:type="dxa"/>
        </w:tblCellMar>
        <w:tblLook w:val="04A0" w:firstRow="1" w:lastRow="0" w:firstColumn="1" w:lastColumn="0" w:noHBand="0" w:noVBand="1"/>
      </w:tblPr>
      <w:tblGrid>
        <w:gridCol w:w="4549"/>
        <w:gridCol w:w="4273"/>
      </w:tblGrid>
      <w:tr w:rsidR="008368E7" w:rsidRPr="008368E7" w14:paraId="5457DE0F" w14:textId="77777777">
        <w:trPr>
          <w:trHeight w:val="675"/>
        </w:trPr>
        <w:tc>
          <w:tcPr>
            <w:tcW w:w="4665"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25AD93CD"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FFFFFF"/>
                <w:kern w:val="0"/>
                <w:sz w:val="20"/>
                <w:szCs w:val="20"/>
                <w:lang w:eastAsia="es-CO"/>
                <w14:ligatures w14:val="none"/>
              </w:rPr>
              <w:t>Eje Comunidad ICETEX</w:t>
            </w:r>
            <w:r w:rsidRPr="008368E7">
              <w:rPr>
                <w:rFonts w:ascii="Arial" w:eastAsia="Times New Roman" w:hAnsi="Arial" w:cs="Arial"/>
                <w:color w:val="FFFFFF"/>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0F0BD786" w14:textId="77777777" w:rsidR="008368E7" w:rsidRPr="008368E7" w:rsidRDefault="008368E7" w:rsidP="008368E7">
            <w:pPr>
              <w:jc w:val="cente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FFFFFF"/>
                <w:kern w:val="0"/>
                <w:sz w:val="20"/>
                <w:szCs w:val="20"/>
                <w:lang w:eastAsia="es-CO"/>
                <w14:ligatures w14:val="none"/>
              </w:rPr>
              <w:t>Nombre Alianza</w:t>
            </w:r>
            <w:r w:rsidRPr="008368E7">
              <w:rPr>
                <w:rFonts w:ascii="Arial" w:eastAsia="Times New Roman" w:hAnsi="Arial" w:cs="Arial"/>
                <w:color w:val="FFFFFF"/>
                <w:kern w:val="0"/>
                <w:sz w:val="20"/>
                <w:szCs w:val="20"/>
                <w:lang w:val="es-ES" w:eastAsia="es-CO"/>
                <w14:ligatures w14:val="none"/>
              </w:rPr>
              <w:t> </w:t>
            </w:r>
          </w:p>
        </w:tc>
      </w:tr>
      <w:tr w:rsidR="008368E7" w:rsidRPr="008368E7" w14:paraId="5F0E9D97"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49EECFFF"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Educación Financiera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9AE4EB6"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 xml:space="preserve">Fundación Bancolombia </w:t>
            </w:r>
            <w:r w:rsidRPr="008368E7">
              <w:rPr>
                <w:rFonts w:ascii="Arial" w:eastAsia="Times New Roman" w:hAnsi="Arial" w:cs="Arial"/>
                <w:color w:val="000000"/>
                <w:kern w:val="0"/>
                <w:sz w:val="20"/>
                <w:szCs w:val="20"/>
                <w:lang w:val="es-ES" w:eastAsia="es-CO"/>
                <w14:ligatures w14:val="none"/>
              </w:rPr>
              <w:t> </w:t>
            </w:r>
          </w:p>
        </w:tc>
      </w:tr>
      <w:tr w:rsidR="008368E7" w:rsidRPr="008368E7" w14:paraId="033DACA7"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4EC0A543"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Emprendimiento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center"/>
            <w:hideMark/>
          </w:tcPr>
          <w:p w14:paraId="4F90DB66"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Uniempresarial</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0E3DC5E3"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701538EA"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Formación Complementaria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center"/>
            <w:hideMark/>
          </w:tcPr>
          <w:p w14:paraId="79355654"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Campusland</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407A84F0"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72DD4232"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Formación Complementaria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2D4162DD"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Etict</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06A3F28B"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374ABE0F"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Orientación al empleo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496A1B3E"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Coally</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5AE1322F"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5A9C69E1"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Voluntariado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3D96BD19"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Fundación San Antonio</w:t>
            </w:r>
            <w:r w:rsidRPr="008368E7">
              <w:rPr>
                <w:rFonts w:ascii="Arial" w:eastAsia="Times New Roman" w:hAnsi="Arial" w:cs="Arial"/>
                <w:color w:val="000000"/>
                <w:kern w:val="0"/>
                <w:sz w:val="20"/>
                <w:szCs w:val="20"/>
                <w:lang w:val="es-ES" w:eastAsia="es-CO"/>
                <w14:ligatures w14:val="none"/>
              </w:rPr>
              <w:t> </w:t>
            </w:r>
          </w:p>
        </w:tc>
      </w:tr>
      <w:tr w:rsidR="008368E7" w:rsidRPr="008368E7" w14:paraId="48FE1AA1"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0C4F2791"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Formación Complementaria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53ADAE21"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ASCUN</w:t>
            </w:r>
            <w:r w:rsidRPr="008368E7">
              <w:rPr>
                <w:rFonts w:ascii="Arial" w:eastAsia="Times New Roman" w:hAnsi="Arial" w:cs="Arial"/>
                <w:color w:val="000000"/>
                <w:kern w:val="0"/>
                <w:sz w:val="20"/>
                <w:szCs w:val="20"/>
                <w:lang w:val="es-ES" w:eastAsia="es-CO"/>
                <w14:ligatures w14:val="none"/>
              </w:rPr>
              <w:t> </w:t>
            </w:r>
          </w:p>
        </w:tc>
      </w:tr>
      <w:tr w:rsidR="008368E7" w:rsidRPr="008368E7" w14:paraId="69F897DB"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575068E1"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Educación Financiera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42D46A23"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Finangency</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3515E913"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00E68FEB"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Educación Financiera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282BD84E"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T-</w:t>
            </w:r>
            <w:proofErr w:type="spellStart"/>
            <w:r w:rsidRPr="008368E7">
              <w:rPr>
                <w:rFonts w:ascii="Arial" w:eastAsia="Times New Roman" w:hAnsi="Arial" w:cs="Arial"/>
                <w:b/>
                <w:bCs/>
                <w:color w:val="000000"/>
                <w:kern w:val="0"/>
                <w:sz w:val="20"/>
                <w:szCs w:val="20"/>
                <w:lang w:eastAsia="es-CO"/>
                <w14:ligatures w14:val="none"/>
              </w:rPr>
              <w:t>Learning</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46C0F8C5"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249B60D9"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Voluntariado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77DF25FB"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 xml:space="preserve">Asociación Somos </w:t>
            </w:r>
            <w:proofErr w:type="spellStart"/>
            <w:r w:rsidRPr="008368E7">
              <w:rPr>
                <w:rFonts w:ascii="Arial" w:eastAsia="Times New Roman" w:hAnsi="Arial" w:cs="Arial"/>
                <w:b/>
                <w:bCs/>
                <w:color w:val="000000"/>
                <w:kern w:val="0"/>
                <w:sz w:val="20"/>
                <w:szCs w:val="20"/>
                <w:lang w:eastAsia="es-CO"/>
                <w14:ligatures w14:val="none"/>
              </w:rPr>
              <w:t>Capazes</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38B217DF"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7414730F"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Orientación al empleo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4F8EE9F4"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Senatic</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0583B7B7" w14:textId="77777777">
        <w:trPr>
          <w:trHeight w:val="495"/>
        </w:trPr>
        <w:tc>
          <w:tcPr>
            <w:tcW w:w="4665" w:type="dxa"/>
            <w:tcBorders>
              <w:top w:val="single" w:sz="6" w:space="0" w:color="auto"/>
              <w:left w:val="single" w:sz="6" w:space="0" w:color="auto"/>
              <w:bottom w:val="single" w:sz="6" w:space="0" w:color="auto"/>
              <w:right w:val="single" w:sz="6" w:space="0" w:color="auto"/>
            </w:tcBorders>
            <w:vAlign w:val="center"/>
            <w:hideMark/>
          </w:tcPr>
          <w:p w14:paraId="234AA4DF"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Descuentos</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01A3D735"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Operadora Distrital de Transportes SAS</w:t>
            </w:r>
            <w:r w:rsidRPr="008368E7">
              <w:rPr>
                <w:rFonts w:ascii="Arial" w:eastAsia="Times New Roman" w:hAnsi="Arial" w:cs="Arial"/>
                <w:color w:val="000000"/>
                <w:kern w:val="0"/>
                <w:sz w:val="20"/>
                <w:szCs w:val="20"/>
                <w:lang w:val="es-ES" w:eastAsia="es-CO"/>
                <w14:ligatures w14:val="none"/>
              </w:rPr>
              <w:t> </w:t>
            </w:r>
          </w:p>
        </w:tc>
      </w:tr>
      <w:tr w:rsidR="008368E7" w:rsidRPr="008368E7" w14:paraId="4B7E9AB3"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292BA872"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Orientación al empleo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0AE9EEE6"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Mi Empleo</w:t>
            </w:r>
            <w:r w:rsidRPr="008368E7">
              <w:rPr>
                <w:rFonts w:ascii="Arial" w:eastAsia="Times New Roman" w:hAnsi="Arial" w:cs="Arial"/>
                <w:color w:val="000000"/>
                <w:kern w:val="0"/>
                <w:sz w:val="20"/>
                <w:szCs w:val="20"/>
                <w:lang w:val="es-ES" w:eastAsia="es-CO"/>
                <w14:ligatures w14:val="none"/>
              </w:rPr>
              <w:t> </w:t>
            </w:r>
          </w:p>
        </w:tc>
      </w:tr>
      <w:tr w:rsidR="008368E7" w:rsidRPr="008368E7" w14:paraId="005AB7B1"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53019C81"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Educación Financiera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center"/>
            <w:hideMark/>
          </w:tcPr>
          <w:p w14:paraId="7FDDF05A"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Banco Agrario</w:t>
            </w:r>
            <w:r w:rsidRPr="008368E7">
              <w:rPr>
                <w:rFonts w:ascii="Arial" w:eastAsia="Times New Roman" w:hAnsi="Arial" w:cs="Arial"/>
                <w:color w:val="000000"/>
                <w:kern w:val="0"/>
                <w:sz w:val="20"/>
                <w:szCs w:val="20"/>
                <w:lang w:val="es-ES" w:eastAsia="es-CO"/>
                <w14:ligatures w14:val="none"/>
              </w:rPr>
              <w:t> </w:t>
            </w:r>
          </w:p>
        </w:tc>
      </w:tr>
      <w:tr w:rsidR="008368E7" w:rsidRPr="008368E7" w14:paraId="41CBE191"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3345B2AE"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Formación Complementaria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13E48B97"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SENATIC</w:t>
            </w:r>
            <w:r w:rsidRPr="008368E7">
              <w:rPr>
                <w:rFonts w:ascii="Arial" w:eastAsia="Times New Roman" w:hAnsi="Arial" w:cs="Arial"/>
                <w:color w:val="000000"/>
                <w:kern w:val="0"/>
                <w:sz w:val="20"/>
                <w:szCs w:val="20"/>
                <w:lang w:val="es-ES" w:eastAsia="es-CO"/>
                <w14:ligatures w14:val="none"/>
              </w:rPr>
              <w:t> </w:t>
            </w:r>
          </w:p>
        </w:tc>
      </w:tr>
      <w:tr w:rsidR="008368E7" w:rsidRPr="008368E7" w14:paraId="79F54AC8"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45995CFB"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Orientación al empleo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2790D2D7"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Fundación Grupo Social</w:t>
            </w:r>
            <w:r w:rsidRPr="008368E7">
              <w:rPr>
                <w:rFonts w:ascii="Arial" w:eastAsia="Times New Roman" w:hAnsi="Arial" w:cs="Arial"/>
                <w:color w:val="000000"/>
                <w:kern w:val="0"/>
                <w:sz w:val="20"/>
                <w:szCs w:val="20"/>
                <w:lang w:val="es-ES" w:eastAsia="es-CO"/>
                <w14:ligatures w14:val="none"/>
              </w:rPr>
              <w:t> </w:t>
            </w:r>
          </w:p>
        </w:tc>
      </w:tr>
      <w:tr w:rsidR="008368E7" w:rsidRPr="008368E7" w14:paraId="150238C4"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5242E233"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Orientación al empleo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6AECAEFE"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Ocupar Temporales</w:t>
            </w:r>
            <w:r w:rsidRPr="008368E7">
              <w:rPr>
                <w:rFonts w:ascii="Arial" w:eastAsia="Times New Roman" w:hAnsi="Arial" w:cs="Arial"/>
                <w:color w:val="000000"/>
                <w:kern w:val="0"/>
                <w:sz w:val="20"/>
                <w:szCs w:val="20"/>
                <w:lang w:val="es-ES" w:eastAsia="es-CO"/>
                <w14:ligatures w14:val="none"/>
              </w:rPr>
              <w:t> </w:t>
            </w:r>
          </w:p>
        </w:tc>
      </w:tr>
      <w:tr w:rsidR="008368E7" w:rsidRPr="008368E7" w14:paraId="794896E0"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11487FA9"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Formación Complementaria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center"/>
            <w:hideMark/>
          </w:tcPr>
          <w:p w14:paraId="255642AC"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ESAP</w:t>
            </w:r>
            <w:r w:rsidRPr="008368E7">
              <w:rPr>
                <w:rFonts w:ascii="Arial" w:eastAsia="Times New Roman" w:hAnsi="Arial" w:cs="Arial"/>
                <w:color w:val="000000"/>
                <w:kern w:val="0"/>
                <w:sz w:val="20"/>
                <w:szCs w:val="20"/>
                <w:lang w:val="es-ES" w:eastAsia="es-CO"/>
                <w14:ligatures w14:val="none"/>
              </w:rPr>
              <w:t> </w:t>
            </w:r>
          </w:p>
        </w:tc>
      </w:tr>
      <w:tr w:rsidR="008368E7" w:rsidRPr="008368E7" w14:paraId="6BDBADF7"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center"/>
            <w:hideMark/>
          </w:tcPr>
          <w:p w14:paraId="70D0F9C5"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Formación Complementaria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1C0AF813"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Sprach</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38041331" w14:textId="77777777">
        <w:trPr>
          <w:trHeight w:val="495"/>
        </w:trPr>
        <w:tc>
          <w:tcPr>
            <w:tcW w:w="4665" w:type="dxa"/>
            <w:tcBorders>
              <w:top w:val="single" w:sz="6" w:space="0" w:color="auto"/>
              <w:left w:val="single" w:sz="6" w:space="0" w:color="auto"/>
              <w:bottom w:val="single" w:sz="6" w:space="0" w:color="auto"/>
              <w:right w:val="single" w:sz="6" w:space="0" w:color="auto"/>
            </w:tcBorders>
            <w:vAlign w:val="bottom"/>
            <w:hideMark/>
          </w:tcPr>
          <w:p w14:paraId="65ADDE5B"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Educación Financiera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5A382C30"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Universidad Piloto de Colombia</w:t>
            </w:r>
            <w:r w:rsidRPr="008368E7">
              <w:rPr>
                <w:rFonts w:ascii="Arial" w:eastAsia="Times New Roman" w:hAnsi="Arial" w:cs="Arial"/>
                <w:color w:val="000000"/>
                <w:kern w:val="0"/>
                <w:sz w:val="20"/>
                <w:szCs w:val="20"/>
                <w:lang w:val="es-ES" w:eastAsia="es-CO"/>
                <w14:ligatures w14:val="none"/>
              </w:rPr>
              <w:t> </w:t>
            </w:r>
          </w:p>
        </w:tc>
      </w:tr>
      <w:tr w:rsidR="008368E7" w:rsidRPr="008368E7" w14:paraId="73DBA839"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bottom"/>
            <w:hideMark/>
          </w:tcPr>
          <w:p w14:paraId="0F610BE8"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Orientación al empleo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1912733D"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Disruptia</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37ED867B"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bottom"/>
            <w:hideMark/>
          </w:tcPr>
          <w:p w14:paraId="4CD19455"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Orientación al empleo</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1F346403"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proofErr w:type="spellStart"/>
            <w:r w:rsidRPr="008368E7">
              <w:rPr>
                <w:rFonts w:ascii="Arial" w:eastAsia="Times New Roman" w:hAnsi="Arial" w:cs="Arial"/>
                <w:b/>
                <w:bCs/>
                <w:color w:val="000000"/>
                <w:kern w:val="0"/>
                <w:sz w:val="20"/>
                <w:szCs w:val="20"/>
                <w:lang w:eastAsia="es-CO"/>
                <w14:ligatures w14:val="none"/>
              </w:rPr>
              <w:t>Comnware</w:t>
            </w:r>
            <w:proofErr w:type="spellEnd"/>
            <w:r w:rsidRPr="008368E7">
              <w:rPr>
                <w:rFonts w:ascii="Arial" w:eastAsia="Times New Roman" w:hAnsi="Arial" w:cs="Arial"/>
                <w:color w:val="000000"/>
                <w:kern w:val="0"/>
                <w:sz w:val="20"/>
                <w:szCs w:val="20"/>
                <w:lang w:val="es-ES" w:eastAsia="es-CO"/>
                <w14:ligatures w14:val="none"/>
              </w:rPr>
              <w:t> </w:t>
            </w:r>
          </w:p>
        </w:tc>
      </w:tr>
      <w:tr w:rsidR="008368E7" w:rsidRPr="008368E7" w14:paraId="537AB8AC" w14:textId="77777777">
        <w:trPr>
          <w:trHeight w:val="285"/>
        </w:trPr>
        <w:tc>
          <w:tcPr>
            <w:tcW w:w="4665" w:type="dxa"/>
            <w:tcBorders>
              <w:top w:val="single" w:sz="6" w:space="0" w:color="auto"/>
              <w:left w:val="single" w:sz="6" w:space="0" w:color="auto"/>
              <w:bottom w:val="single" w:sz="6" w:space="0" w:color="auto"/>
              <w:right w:val="single" w:sz="6" w:space="0" w:color="auto"/>
            </w:tcBorders>
            <w:vAlign w:val="bottom"/>
            <w:hideMark/>
          </w:tcPr>
          <w:p w14:paraId="2E4CE9C9"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color w:val="000000"/>
                <w:kern w:val="0"/>
                <w:sz w:val="20"/>
                <w:szCs w:val="20"/>
                <w:lang w:eastAsia="es-CO"/>
                <w14:ligatures w14:val="none"/>
              </w:rPr>
              <w:t>Formación Complementaria</w:t>
            </w:r>
            <w:r w:rsidRPr="008368E7">
              <w:rPr>
                <w:rFonts w:ascii="Arial" w:eastAsia="Times New Roman" w:hAnsi="Arial" w:cs="Arial"/>
                <w:color w:val="000000"/>
                <w:kern w:val="0"/>
                <w:sz w:val="20"/>
                <w:szCs w:val="20"/>
                <w:lang w:val="es-ES" w:eastAsia="es-CO"/>
                <w14:ligatures w14:val="none"/>
              </w:rPr>
              <w:t> </w:t>
            </w:r>
          </w:p>
        </w:tc>
        <w:tc>
          <w:tcPr>
            <w:tcW w:w="4380" w:type="dxa"/>
            <w:tcBorders>
              <w:top w:val="single" w:sz="6" w:space="0" w:color="auto"/>
              <w:left w:val="single" w:sz="6" w:space="0" w:color="auto"/>
              <w:bottom w:val="single" w:sz="6" w:space="0" w:color="auto"/>
              <w:right w:val="single" w:sz="6" w:space="0" w:color="auto"/>
            </w:tcBorders>
            <w:vAlign w:val="bottom"/>
            <w:hideMark/>
          </w:tcPr>
          <w:p w14:paraId="57B19A56" w14:textId="77777777" w:rsidR="008368E7" w:rsidRPr="008368E7" w:rsidRDefault="008368E7" w:rsidP="008368E7">
            <w:pPr>
              <w:textAlignment w:val="baseline"/>
              <w:rPr>
                <w:rFonts w:ascii="Times New Roman" w:eastAsia="Times New Roman" w:hAnsi="Times New Roman" w:cs="Times New Roman"/>
                <w:kern w:val="0"/>
                <w:lang w:val="es-ES" w:eastAsia="es-CO"/>
                <w14:ligatures w14:val="none"/>
              </w:rPr>
            </w:pPr>
            <w:r w:rsidRPr="008368E7">
              <w:rPr>
                <w:rFonts w:ascii="Arial" w:eastAsia="Times New Roman" w:hAnsi="Arial" w:cs="Arial"/>
                <w:b/>
                <w:bCs/>
                <w:color w:val="000000"/>
                <w:kern w:val="0"/>
                <w:sz w:val="20"/>
                <w:szCs w:val="20"/>
                <w:lang w:eastAsia="es-CO"/>
                <w14:ligatures w14:val="none"/>
              </w:rPr>
              <w:t>Centro Colombo americano</w:t>
            </w:r>
            <w:r w:rsidRPr="008368E7">
              <w:rPr>
                <w:rFonts w:ascii="Arial" w:eastAsia="Times New Roman" w:hAnsi="Arial" w:cs="Arial"/>
                <w:color w:val="000000"/>
                <w:kern w:val="0"/>
                <w:sz w:val="20"/>
                <w:szCs w:val="20"/>
                <w:lang w:val="es-ES" w:eastAsia="es-CO"/>
                <w14:ligatures w14:val="none"/>
              </w:rPr>
              <w:t> </w:t>
            </w:r>
          </w:p>
        </w:tc>
      </w:tr>
    </w:tbl>
    <w:p w14:paraId="260B79C0" w14:textId="77777777" w:rsidR="008368E7" w:rsidRDefault="008368E7" w:rsidP="008368E7">
      <w:pPr>
        <w:spacing w:before="200" w:after="200"/>
        <w:jc w:val="both"/>
        <w:textAlignment w:val="baseline"/>
        <w:rPr>
          <w:rFonts w:ascii="Arial" w:eastAsia="Times New Roman" w:hAnsi="Arial" w:cs="Arial"/>
          <w:kern w:val="0"/>
          <w:sz w:val="16"/>
          <w:szCs w:val="16"/>
          <w:lang w:val="es-ES" w:eastAsia="es-CO"/>
          <w14:ligatures w14:val="none"/>
        </w:rPr>
      </w:pPr>
      <w:r w:rsidRPr="008368E7">
        <w:rPr>
          <w:rFonts w:ascii="Arial" w:eastAsia="Times New Roman" w:hAnsi="Arial" w:cs="Arial"/>
          <w:kern w:val="0"/>
          <w:sz w:val="16"/>
          <w:szCs w:val="16"/>
          <w:lang w:eastAsia="es-CO"/>
          <w14:ligatures w14:val="none"/>
        </w:rPr>
        <w:t xml:space="preserve">Los detalles completos de la fecha de inicio de la alianza, duración y terminación de </w:t>
      </w:r>
      <w:proofErr w:type="gramStart"/>
      <w:r w:rsidRPr="008368E7">
        <w:rPr>
          <w:rFonts w:ascii="Arial" w:eastAsia="Times New Roman" w:hAnsi="Arial" w:cs="Arial"/>
          <w:kern w:val="0"/>
          <w:sz w:val="16"/>
          <w:szCs w:val="16"/>
          <w:lang w:eastAsia="es-CO"/>
          <w14:ligatures w14:val="none"/>
        </w:rPr>
        <w:t>la misma</w:t>
      </w:r>
      <w:proofErr w:type="gramEnd"/>
      <w:r w:rsidRPr="008368E7">
        <w:rPr>
          <w:rFonts w:ascii="Arial" w:eastAsia="Times New Roman" w:hAnsi="Arial" w:cs="Arial"/>
          <w:kern w:val="0"/>
          <w:sz w:val="16"/>
          <w:szCs w:val="16"/>
          <w:lang w:eastAsia="es-CO"/>
          <w14:ligatures w14:val="none"/>
        </w:rPr>
        <w:t xml:space="preserve"> reposan en la carpeta de evidencia.</w:t>
      </w:r>
      <w:r w:rsidRPr="008368E7">
        <w:rPr>
          <w:rFonts w:ascii="Arial" w:eastAsia="Times New Roman" w:hAnsi="Arial" w:cs="Arial"/>
          <w:kern w:val="0"/>
          <w:sz w:val="16"/>
          <w:szCs w:val="16"/>
          <w:lang w:val="es-ES" w:eastAsia="es-CO"/>
          <w14:ligatures w14:val="none"/>
        </w:rPr>
        <w:t> </w:t>
      </w:r>
    </w:p>
    <w:p w14:paraId="50526D54" w14:textId="77777777" w:rsidR="005B54D4" w:rsidRDefault="005B54D4" w:rsidP="008368E7">
      <w:pPr>
        <w:spacing w:before="200" w:after="200"/>
        <w:jc w:val="both"/>
        <w:textAlignment w:val="baseline"/>
        <w:rPr>
          <w:rFonts w:ascii="Arial" w:eastAsia="Times New Roman" w:hAnsi="Arial" w:cs="Arial"/>
          <w:kern w:val="0"/>
          <w:sz w:val="16"/>
          <w:szCs w:val="16"/>
          <w:lang w:val="es-ES" w:eastAsia="es-CO"/>
          <w14:ligatures w14:val="none"/>
        </w:rPr>
      </w:pPr>
    </w:p>
    <w:p w14:paraId="76964BD5" w14:textId="77777777" w:rsidR="005B54D4" w:rsidRDefault="005B54D4" w:rsidP="008368E7">
      <w:pPr>
        <w:spacing w:before="200" w:after="200"/>
        <w:jc w:val="both"/>
        <w:textAlignment w:val="baseline"/>
        <w:rPr>
          <w:rFonts w:ascii="Arial" w:eastAsia="Times New Roman" w:hAnsi="Arial" w:cs="Arial"/>
          <w:kern w:val="0"/>
          <w:sz w:val="16"/>
          <w:szCs w:val="16"/>
          <w:lang w:val="es-ES" w:eastAsia="es-CO"/>
          <w14:ligatures w14:val="none"/>
        </w:rPr>
      </w:pPr>
    </w:p>
    <w:p w14:paraId="2BDEA611" w14:textId="77777777" w:rsidR="005B54D4" w:rsidRDefault="005B54D4" w:rsidP="008368E7">
      <w:pPr>
        <w:spacing w:before="200" w:after="200"/>
        <w:jc w:val="both"/>
        <w:textAlignment w:val="baseline"/>
        <w:rPr>
          <w:rFonts w:ascii="Arial" w:eastAsia="Times New Roman" w:hAnsi="Arial" w:cs="Arial"/>
          <w:kern w:val="0"/>
          <w:sz w:val="16"/>
          <w:szCs w:val="16"/>
          <w:lang w:val="es-ES" w:eastAsia="es-CO"/>
          <w14:ligatures w14:val="none"/>
        </w:rPr>
      </w:pPr>
    </w:p>
    <w:p w14:paraId="6F83FCDE" w14:textId="77777777" w:rsidR="0026054F" w:rsidRDefault="0026054F" w:rsidP="008368E7">
      <w:pPr>
        <w:spacing w:before="200" w:after="200"/>
        <w:jc w:val="both"/>
        <w:textAlignment w:val="baseline"/>
        <w:rPr>
          <w:rFonts w:ascii="Arial" w:eastAsia="Times New Roman" w:hAnsi="Arial" w:cs="Arial"/>
          <w:kern w:val="0"/>
          <w:sz w:val="16"/>
          <w:szCs w:val="16"/>
          <w:lang w:val="es-ES" w:eastAsia="es-CO"/>
          <w14:ligatures w14:val="none"/>
        </w:rPr>
      </w:pPr>
    </w:p>
    <w:p w14:paraId="5AF521A2" w14:textId="77777777" w:rsidR="0026054F" w:rsidRDefault="0026054F" w:rsidP="008368E7">
      <w:pPr>
        <w:spacing w:before="200" w:after="200"/>
        <w:jc w:val="both"/>
        <w:textAlignment w:val="baseline"/>
        <w:rPr>
          <w:rFonts w:ascii="Arial" w:eastAsia="Times New Roman" w:hAnsi="Arial" w:cs="Arial"/>
          <w:kern w:val="0"/>
          <w:sz w:val="16"/>
          <w:szCs w:val="16"/>
          <w:lang w:val="es-ES" w:eastAsia="es-CO"/>
          <w14:ligatures w14:val="none"/>
        </w:rPr>
      </w:pPr>
    </w:p>
    <w:p w14:paraId="1A875F95" w14:textId="120AD9F6" w:rsidR="0026054F" w:rsidRPr="0026054F" w:rsidRDefault="0026054F" w:rsidP="0026054F">
      <w:pPr>
        <w:spacing w:after="160"/>
        <w:textAlignment w:val="baseline"/>
        <w:rPr>
          <w:rFonts w:ascii="Times New Roman" w:eastAsia="Times New Roman" w:hAnsi="Times New Roman" w:cs="Times New Roman"/>
          <w:kern w:val="0"/>
          <w:lang w:eastAsia="es-CO"/>
          <w14:ligatures w14:val="none"/>
        </w:rPr>
      </w:pPr>
    </w:p>
    <w:p w14:paraId="51DB1C64" w14:textId="4BE56A80" w:rsidR="0026054F" w:rsidRPr="00073269" w:rsidRDefault="00073269" w:rsidP="00045521">
      <w:pPr>
        <w:pStyle w:val="Prrafodelista"/>
        <w:numPr>
          <w:ilvl w:val="1"/>
          <w:numId w:val="93"/>
        </w:numPr>
        <w:spacing w:before="100" w:beforeAutospacing="1" w:after="100" w:afterAutospacing="1"/>
        <w:textAlignment w:val="baseline"/>
        <w:rPr>
          <w:rFonts w:ascii="Arial" w:eastAsia="Times New Roman" w:hAnsi="Arial" w:cs="Arial"/>
          <w:b/>
          <w:bCs/>
          <w:color w:val="0F4761"/>
          <w:kern w:val="0"/>
          <w:sz w:val="22"/>
          <w:szCs w:val="22"/>
          <w:lang w:eastAsia="es-CO"/>
          <w14:ligatures w14:val="none"/>
        </w:rPr>
      </w:pPr>
      <w:r w:rsidRPr="00073269">
        <w:rPr>
          <w:rFonts w:ascii="Arial" w:eastAsia="Times New Roman" w:hAnsi="Arial" w:cs="Arial"/>
          <w:b/>
          <w:bCs/>
          <w:kern w:val="0"/>
          <w:sz w:val="22"/>
          <w:szCs w:val="22"/>
          <w:lang w:eastAsia="es-CO"/>
          <w14:ligatures w14:val="none"/>
        </w:rPr>
        <w:t>Eventos más destacados en</w:t>
      </w:r>
      <w:r w:rsidR="0026054F" w:rsidRPr="00073269">
        <w:rPr>
          <w:rFonts w:ascii="Arial" w:eastAsia="Times New Roman" w:hAnsi="Arial" w:cs="Arial"/>
          <w:b/>
          <w:bCs/>
          <w:kern w:val="0"/>
          <w:sz w:val="22"/>
          <w:szCs w:val="22"/>
          <w:lang w:eastAsia="es-CO"/>
          <w14:ligatures w14:val="none"/>
        </w:rPr>
        <w:t xml:space="preserve"> </w:t>
      </w:r>
      <w:r w:rsidRPr="00073269">
        <w:rPr>
          <w:rFonts w:ascii="Arial" w:eastAsia="Times New Roman" w:hAnsi="Arial" w:cs="Arial"/>
          <w:b/>
          <w:bCs/>
          <w:kern w:val="0"/>
          <w:sz w:val="22"/>
          <w:szCs w:val="22"/>
          <w:lang w:eastAsia="es-CO"/>
          <w14:ligatures w14:val="none"/>
        </w:rPr>
        <w:t>febrero 2026: </w:t>
      </w:r>
    </w:p>
    <w:p w14:paraId="52473EA9" w14:textId="3CEC8FD4" w:rsidR="0026054F" w:rsidRPr="00045521" w:rsidRDefault="0026054F" w:rsidP="00073269">
      <w:pPr>
        <w:jc w:val="both"/>
        <w:rPr>
          <w:rFonts w:ascii="Arial" w:eastAsia="Times New Roman" w:hAnsi="Arial" w:cs="Arial"/>
          <w:kern w:val="0"/>
          <w:sz w:val="20"/>
          <w:szCs w:val="20"/>
          <w:lang w:eastAsia="es-CO"/>
          <w14:ligatures w14:val="none"/>
        </w:rPr>
      </w:pPr>
      <w:r w:rsidRPr="0026054F">
        <w:rPr>
          <w:rFonts w:ascii="Arial" w:eastAsia="Times New Roman" w:hAnsi="Arial" w:cs="Arial"/>
          <w:kern w:val="0"/>
          <w:sz w:val="20"/>
          <w:szCs w:val="20"/>
          <w:lang w:eastAsia="es-CO"/>
          <w14:ligatures w14:val="none"/>
        </w:rPr>
        <w:t xml:space="preserve">Durante </w:t>
      </w:r>
      <w:r w:rsidR="00073269" w:rsidRPr="00045521">
        <w:rPr>
          <w:rFonts w:ascii="Arial" w:eastAsia="Times New Roman" w:hAnsi="Arial" w:cs="Arial"/>
          <w:kern w:val="0"/>
          <w:sz w:val="20"/>
          <w:szCs w:val="20"/>
          <w:lang w:eastAsia="es-CO"/>
          <w14:ligatures w14:val="none"/>
        </w:rPr>
        <w:t>febrero de 2026</w:t>
      </w:r>
      <w:r w:rsidRPr="0026054F">
        <w:rPr>
          <w:rFonts w:ascii="Arial" w:eastAsia="Times New Roman" w:hAnsi="Arial" w:cs="Arial"/>
          <w:kern w:val="0"/>
          <w:sz w:val="20"/>
          <w:szCs w:val="20"/>
          <w:lang w:eastAsia="es-CO"/>
          <w14:ligatures w14:val="none"/>
        </w:rPr>
        <w:t xml:space="preserve">, Comunidad ICETEX participó en </w:t>
      </w:r>
      <w:r w:rsidR="00073269" w:rsidRPr="00045521">
        <w:rPr>
          <w:rFonts w:ascii="Arial" w:eastAsia="Times New Roman" w:hAnsi="Arial" w:cs="Arial"/>
          <w:kern w:val="0"/>
          <w:sz w:val="20"/>
          <w:szCs w:val="20"/>
          <w:lang w:eastAsia="es-CO"/>
          <w14:ligatures w14:val="none"/>
        </w:rPr>
        <w:t xml:space="preserve">una feria de </w:t>
      </w:r>
      <w:r w:rsidR="00073269" w:rsidRPr="00045521">
        <w:rPr>
          <w:rFonts w:ascii="Arial" w:eastAsia="Times New Roman" w:hAnsi="Arial" w:cs="Arial"/>
          <w:kern w:val="0"/>
          <w:sz w:val="20"/>
          <w:szCs w:val="20"/>
          <w:lang w:eastAsia="es-CO"/>
          <w14:ligatures w14:val="none"/>
        </w:rPr>
        <w:t>Educación para el Trabajo y el Desarrollo Humano (ETDH</w:t>
      </w:r>
      <w:r w:rsidR="00073269" w:rsidRPr="00045521">
        <w:rPr>
          <w:rFonts w:ascii="Arial" w:eastAsia="Times New Roman" w:hAnsi="Arial" w:cs="Arial"/>
          <w:kern w:val="0"/>
          <w:sz w:val="20"/>
          <w:szCs w:val="20"/>
          <w:lang w:eastAsia="es-CO"/>
          <w14:ligatures w14:val="none"/>
        </w:rPr>
        <w:t xml:space="preserve">), </w:t>
      </w:r>
      <w:r w:rsidR="00073269" w:rsidRPr="00045521">
        <w:rPr>
          <w:rFonts w:ascii="Arial" w:eastAsia="Times New Roman" w:hAnsi="Arial" w:cs="Arial"/>
          <w:kern w:val="0"/>
          <w:sz w:val="20"/>
          <w:szCs w:val="20"/>
          <w:lang w:eastAsia="es-CO"/>
          <w14:ligatures w14:val="none"/>
        </w:rPr>
        <w:t>implementa</w:t>
      </w:r>
      <w:r w:rsidR="00073269" w:rsidRPr="00045521">
        <w:rPr>
          <w:rFonts w:ascii="Arial" w:eastAsia="Times New Roman" w:hAnsi="Arial" w:cs="Arial"/>
          <w:kern w:val="0"/>
          <w:sz w:val="20"/>
          <w:szCs w:val="20"/>
          <w:lang w:eastAsia="es-CO"/>
          <w14:ligatures w14:val="none"/>
        </w:rPr>
        <w:t>ndo</w:t>
      </w:r>
      <w:r w:rsidR="00073269" w:rsidRPr="00045521">
        <w:rPr>
          <w:rFonts w:ascii="Arial" w:eastAsia="Times New Roman" w:hAnsi="Arial" w:cs="Arial"/>
          <w:kern w:val="0"/>
          <w:sz w:val="20"/>
          <w:szCs w:val="20"/>
          <w:lang w:eastAsia="es-CO"/>
          <w14:ligatures w14:val="none"/>
        </w:rPr>
        <w:t xml:space="preserve"> dos talleres dirigidos a los </w:t>
      </w:r>
      <w:r w:rsidR="00073269" w:rsidRPr="00045521">
        <w:rPr>
          <w:rFonts w:ascii="Arial" w:eastAsia="Times New Roman" w:hAnsi="Arial" w:cs="Arial"/>
          <w:kern w:val="0"/>
          <w:sz w:val="20"/>
          <w:szCs w:val="20"/>
          <w:lang w:eastAsia="es-CO"/>
          <w14:ligatures w14:val="none"/>
        </w:rPr>
        <w:t>209</w:t>
      </w:r>
      <w:r w:rsidR="00073269" w:rsidRPr="00045521">
        <w:rPr>
          <w:rFonts w:ascii="Arial" w:eastAsia="Times New Roman" w:hAnsi="Arial" w:cs="Arial"/>
          <w:kern w:val="0"/>
          <w:sz w:val="20"/>
          <w:szCs w:val="20"/>
          <w:lang w:eastAsia="es-CO"/>
          <w14:ligatures w14:val="none"/>
        </w:rPr>
        <w:t xml:space="preserve"> estudiantes asistentes: el Taller de Orientación con Propósito de Comunidad ICETEX, como estrategia para acompañar la toma de decisiones informadas desde la etapa Explora, y el Taller de Actividades para la Regulación Emocional, orientado al fortalecimiento de habilidades socioemocionales como parte del acompañamiento integral a las trayectorias académicas de los estudiantes</w:t>
      </w:r>
      <w:r w:rsidR="00073269" w:rsidRPr="00045521">
        <w:rPr>
          <w:rFonts w:ascii="Arial" w:eastAsia="Times New Roman" w:hAnsi="Arial" w:cs="Arial"/>
          <w:kern w:val="0"/>
          <w:sz w:val="20"/>
          <w:szCs w:val="20"/>
          <w:lang w:eastAsia="es-CO"/>
          <w14:ligatures w14:val="none"/>
        </w:rPr>
        <w:t>.</w:t>
      </w:r>
    </w:p>
    <w:p w14:paraId="44EA1E75" w14:textId="77777777" w:rsidR="00073269" w:rsidRPr="0026054F" w:rsidRDefault="00073269" w:rsidP="00073269">
      <w:pPr>
        <w:jc w:val="both"/>
        <w:rPr>
          <w:rFonts w:ascii="Arial" w:eastAsia="Times New Roman" w:hAnsi="Arial" w:cs="Arial"/>
          <w:kern w:val="0"/>
          <w:sz w:val="22"/>
          <w:szCs w:val="22"/>
          <w:lang w:eastAsia="es-CO"/>
          <w14:ligatures w14:val="none"/>
        </w:rPr>
      </w:pP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678"/>
        <w:gridCol w:w="2693"/>
      </w:tblGrid>
      <w:tr w:rsidR="0026054F" w:rsidRPr="0026054F" w14:paraId="5C368E3F" w14:textId="77777777" w:rsidTr="00AC0330">
        <w:trPr>
          <w:trHeight w:val="285"/>
          <w:jc w:val="center"/>
        </w:trPr>
        <w:tc>
          <w:tcPr>
            <w:tcW w:w="3678" w:type="dxa"/>
            <w:tcBorders>
              <w:top w:val="single" w:sz="6" w:space="0" w:color="auto"/>
              <w:left w:val="single" w:sz="6" w:space="0" w:color="auto"/>
              <w:bottom w:val="single" w:sz="6" w:space="0" w:color="auto"/>
              <w:right w:val="single" w:sz="6" w:space="0" w:color="auto"/>
            </w:tcBorders>
            <w:vAlign w:val="center"/>
            <w:hideMark/>
          </w:tcPr>
          <w:p w14:paraId="123BCC6A" w14:textId="409E2918" w:rsidR="0026054F" w:rsidRPr="0026054F" w:rsidRDefault="0026054F" w:rsidP="0026054F">
            <w:pPr>
              <w:jc w:val="center"/>
              <w:textAlignment w:val="baseline"/>
              <w:rPr>
                <w:rFonts w:ascii="Arial" w:eastAsia="Times New Roman" w:hAnsi="Arial" w:cs="Arial"/>
                <w:b/>
                <w:bCs/>
                <w:kern w:val="0"/>
                <w:sz w:val="20"/>
                <w:szCs w:val="20"/>
                <w:lang w:eastAsia="es-CO"/>
                <w14:ligatures w14:val="none"/>
              </w:rPr>
            </w:pPr>
            <w:r w:rsidRPr="0026054F">
              <w:rPr>
                <w:rFonts w:ascii="Arial" w:eastAsia="Times New Roman" w:hAnsi="Arial" w:cs="Arial"/>
                <w:b/>
                <w:bCs/>
                <w:kern w:val="0"/>
                <w:sz w:val="20"/>
                <w:szCs w:val="20"/>
                <w:lang w:eastAsia="es-CO"/>
                <w14:ligatures w14:val="none"/>
              </w:rPr>
              <w:t>Eventos/ Ciudad de realización</w:t>
            </w:r>
          </w:p>
        </w:tc>
        <w:tc>
          <w:tcPr>
            <w:tcW w:w="2693" w:type="dxa"/>
            <w:tcBorders>
              <w:top w:val="single" w:sz="6" w:space="0" w:color="auto"/>
              <w:left w:val="single" w:sz="6" w:space="0" w:color="auto"/>
              <w:bottom w:val="single" w:sz="6" w:space="0" w:color="auto"/>
              <w:right w:val="single" w:sz="6" w:space="0" w:color="auto"/>
            </w:tcBorders>
            <w:vAlign w:val="center"/>
            <w:hideMark/>
          </w:tcPr>
          <w:p w14:paraId="1B1DAB05" w14:textId="0E9B4401" w:rsidR="0026054F" w:rsidRPr="0026054F" w:rsidRDefault="0026054F" w:rsidP="0026054F">
            <w:pPr>
              <w:jc w:val="center"/>
              <w:textAlignment w:val="baseline"/>
              <w:rPr>
                <w:rFonts w:ascii="Arial" w:eastAsia="Times New Roman" w:hAnsi="Arial" w:cs="Arial"/>
                <w:b/>
                <w:bCs/>
                <w:kern w:val="0"/>
                <w:sz w:val="20"/>
                <w:szCs w:val="20"/>
                <w:lang w:eastAsia="es-CO"/>
                <w14:ligatures w14:val="none"/>
              </w:rPr>
            </w:pPr>
            <w:r w:rsidRPr="0026054F">
              <w:rPr>
                <w:rFonts w:ascii="Arial" w:eastAsia="Times New Roman" w:hAnsi="Arial" w:cs="Arial"/>
                <w:b/>
                <w:bCs/>
                <w:kern w:val="0"/>
                <w:sz w:val="20"/>
                <w:szCs w:val="20"/>
                <w:lang w:eastAsia="es-CO"/>
                <w14:ligatures w14:val="none"/>
              </w:rPr>
              <w:t>Usuarios impactados/Informados</w:t>
            </w:r>
          </w:p>
        </w:tc>
      </w:tr>
      <w:tr w:rsidR="0026054F" w:rsidRPr="0026054F" w14:paraId="2B40C41E" w14:textId="77777777" w:rsidTr="00AC0330">
        <w:trPr>
          <w:trHeight w:val="285"/>
          <w:jc w:val="center"/>
        </w:trPr>
        <w:tc>
          <w:tcPr>
            <w:tcW w:w="3678" w:type="dxa"/>
            <w:tcBorders>
              <w:top w:val="single" w:sz="6" w:space="0" w:color="auto"/>
              <w:left w:val="single" w:sz="6" w:space="0" w:color="auto"/>
              <w:bottom w:val="single" w:sz="6" w:space="0" w:color="auto"/>
              <w:right w:val="single" w:sz="6" w:space="0" w:color="auto"/>
            </w:tcBorders>
            <w:vAlign w:val="center"/>
            <w:hideMark/>
          </w:tcPr>
          <w:p w14:paraId="33FBDFE7" w14:textId="4C038034" w:rsidR="0026054F" w:rsidRPr="0026054F" w:rsidRDefault="0026054F" w:rsidP="0026054F">
            <w:pPr>
              <w:textAlignment w:val="baseline"/>
              <w:rPr>
                <w:rFonts w:ascii="Arial" w:eastAsia="Times New Roman" w:hAnsi="Arial" w:cs="Arial"/>
                <w:kern w:val="0"/>
                <w:sz w:val="20"/>
                <w:szCs w:val="20"/>
                <w:lang w:eastAsia="es-CO"/>
                <w14:ligatures w14:val="none"/>
              </w:rPr>
            </w:pPr>
            <w:r w:rsidRPr="00045521">
              <w:rPr>
                <w:rFonts w:ascii="Arial" w:hAnsi="Arial" w:cs="Arial"/>
                <w:sz w:val="20"/>
                <w:szCs w:val="20"/>
              </w:rPr>
              <w:t>Feria Universitaria ETDH 2026</w:t>
            </w:r>
          </w:p>
        </w:tc>
        <w:tc>
          <w:tcPr>
            <w:tcW w:w="2693" w:type="dxa"/>
            <w:tcBorders>
              <w:top w:val="single" w:sz="6" w:space="0" w:color="auto"/>
              <w:left w:val="single" w:sz="6" w:space="0" w:color="auto"/>
              <w:bottom w:val="single" w:sz="6" w:space="0" w:color="auto"/>
              <w:right w:val="single" w:sz="6" w:space="0" w:color="auto"/>
            </w:tcBorders>
            <w:vAlign w:val="center"/>
            <w:hideMark/>
          </w:tcPr>
          <w:p w14:paraId="60C972AA" w14:textId="19360F9D" w:rsidR="0026054F" w:rsidRPr="0026054F" w:rsidRDefault="0026054F" w:rsidP="0026054F">
            <w:pPr>
              <w:jc w:val="right"/>
              <w:textAlignment w:val="baseline"/>
              <w:rPr>
                <w:rFonts w:ascii="Arial" w:eastAsia="Times New Roman" w:hAnsi="Arial" w:cs="Arial"/>
                <w:kern w:val="0"/>
                <w:sz w:val="20"/>
                <w:szCs w:val="20"/>
                <w:lang w:eastAsia="es-CO"/>
                <w14:ligatures w14:val="none"/>
              </w:rPr>
            </w:pPr>
            <w:r w:rsidRPr="0026054F">
              <w:rPr>
                <w:rFonts w:ascii="Arial" w:eastAsia="Times New Roman" w:hAnsi="Arial" w:cs="Arial"/>
                <w:kern w:val="0"/>
                <w:sz w:val="20"/>
                <w:szCs w:val="20"/>
                <w:lang w:eastAsia="es-CO"/>
                <w14:ligatures w14:val="none"/>
              </w:rPr>
              <w:t> </w:t>
            </w:r>
          </w:p>
        </w:tc>
      </w:tr>
      <w:tr w:rsidR="0026054F" w:rsidRPr="0026054F" w14:paraId="529AB93A" w14:textId="77777777" w:rsidTr="00AC0330">
        <w:trPr>
          <w:trHeight w:val="285"/>
          <w:jc w:val="center"/>
        </w:trPr>
        <w:tc>
          <w:tcPr>
            <w:tcW w:w="3678" w:type="dxa"/>
            <w:tcBorders>
              <w:top w:val="single" w:sz="6" w:space="0" w:color="auto"/>
              <w:left w:val="single" w:sz="6" w:space="0" w:color="auto"/>
              <w:bottom w:val="single" w:sz="6" w:space="0" w:color="auto"/>
              <w:right w:val="single" w:sz="6" w:space="0" w:color="auto"/>
            </w:tcBorders>
            <w:vAlign w:val="center"/>
            <w:hideMark/>
          </w:tcPr>
          <w:p w14:paraId="6EB07D00" w14:textId="2910E02E" w:rsidR="0026054F" w:rsidRPr="0026054F" w:rsidRDefault="0026054F" w:rsidP="0026054F">
            <w:pPr>
              <w:ind w:firstLine="225"/>
              <w:textAlignment w:val="baseline"/>
              <w:rPr>
                <w:rFonts w:ascii="Arial" w:eastAsia="Times New Roman" w:hAnsi="Arial" w:cs="Arial"/>
                <w:kern w:val="0"/>
                <w:sz w:val="20"/>
                <w:szCs w:val="20"/>
                <w:lang w:eastAsia="es-CO"/>
                <w14:ligatures w14:val="none"/>
              </w:rPr>
            </w:pPr>
            <w:r w:rsidRPr="00045521">
              <w:rPr>
                <w:rFonts w:ascii="Arial" w:eastAsia="Times New Roman" w:hAnsi="Arial" w:cs="Arial"/>
                <w:kern w:val="0"/>
                <w:sz w:val="20"/>
                <w:szCs w:val="20"/>
                <w:lang w:eastAsia="es-CO"/>
                <w14:ligatures w14:val="none"/>
              </w:rPr>
              <w:t>Cali</w:t>
            </w:r>
          </w:p>
        </w:tc>
        <w:tc>
          <w:tcPr>
            <w:tcW w:w="2693" w:type="dxa"/>
            <w:tcBorders>
              <w:top w:val="single" w:sz="6" w:space="0" w:color="auto"/>
              <w:left w:val="single" w:sz="6" w:space="0" w:color="auto"/>
              <w:bottom w:val="single" w:sz="6" w:space="0" w:color="auto"/>
              <w:right w:val="single" w:sz="6" w:space="0" w:color="auto"/>
            </w:tcBorders>
            <w:vAlign w:val="center"/>
            <w:hideMark/>
          </w:tcPr>
          <w:p w14:paraId="03B85B7F" w14:textId="669C675C" w:rsidR="0026054F" w:rsidRPr="0026054F" w:rsidRDefault="0026054F" w:rsidP="0026054F">
            <w:pPr>
              <w:jc w:val="right"/>
              <w:textAlignment w:val="baseline"/>
              <w:rPr>
                <w:rFonts w:ascii="Arial" w:eastAsia="Times New Roman" w:hAnsi="Arial" w:cs="Arial"/>
                <w:kern w:val="0"/>
                <w:sz w:val="20"/>
                <w:szCs w:val="20"/>
                <w:lang w:eastAsia="es-CO"/>
                <w14:ligatures w14:val="none"/>
              </w:rPr>
            </w:pPr>
            <w:r w:rsidRPr="00045521">
              <w:rPr>
                <w:rFonts w:ascii="Arial" w:eastAsia="Times New Roman" w:hAnsi="Arial" w:cs="Arial"/>
                <w:kern w:val="0"/>
                <w:sz w:val="20"/>
                <w:szCs w:val="20"/>
                <w:lang w:eastAsia="es-CO"/>
                <w14:ligatures w14:val="none"/>
              </w:rPr>
              <w:t>209</w:t>
            </w:r>
            <w:r w:rsidRPr="0026054F">
              <w:rPr>
                <w:rFonts w:ascii="Arial" w:eastAsia="Times New Roman" w:hAnsi="Arial" w:cs="Arial"/>
                <w:kern w:val="0"/>
                <w:sz w:val="20"/>
                <w:szCs w:val="20"/>
                <w:lang w:eastAsia="es-CO"/>
                <w14:ligatures w14:val="none"/>
              </w:rPr>
              <w:t> </w:t>
            </w:r>
          </w:p>
        </w:tc>
      </w:tr>
      <w:tr w:rsidR="0026054F" w:rsidRPr="0026054F" w14:paraId="3FBC29A0" w14:textId="77777777" w:rsidTr="00AC0330">
        <w:trPr>
          <w:trHeight w:val="285"/>
          <w:jc w:val="center"/>
        </w:trPr>
        <w:tc>
          <w:tcPr>
            <w:tcW w:w="3678" w:type="dxa"/>
            <w:tcBorders>
              <w:top w:val="single" w:sz="6" w:space="0" w:color="auto"/>
              <w:left w:val="single" w:sz="6" w:space="0" w:color="auto"/>
              <w:bottom w:val="single" w:sz="6" w:space="0" w:color="auto"/>
              <w:right w:val="single" w:sz="6" w:space="0" w:color="auto"/>
            </w:tcBorders>
            <w:vAlign w:val="center"/>
            <w:hideMark/>
          </w:tcPr>
          <w:p w14:paraId="14C0D8B7" w14:textId="795879F6" w:rsidR="0026054F" w:rsidRPr="0026054F" w:rsidRDefault="0026054F" w:rsidP="00AC0330">
            <w:pPr>
              <w:jc w:val="center"/>
              <w:textAlignment w:val="baseline"/>
              <w:rPr>
                <w:rFonts w:ascii="Arial" w:eastAsia="Times New Roman" w:hAnsi="Arial" w:cs="Arial"/>
                <w:b/>
                <w:bCs/>
                <w:kern w:val="0"/>
                <w:sz w:val="20"/>
                <w:szCs w:val="20"/>
                <w:lang w:eastAsia="es-CO"/>
                <w14:ligatures w14:val="none"/>
              </w:rPr>
            </w:pPr>
            <w:r w:rsidRPr="0026054F">
              <w:rPr>
                <w:rFonts w:ascii="Arial" w:eastAsia="Times New Roman" w:hAnsi="Arial" w:cs="Arial"/>
                <w:b/>
                <w:bCs/>
                <w:kern w:val="0"/>
                <w:sz w:val="20"/>
                <w:szCs w:val="20"/>
                <w:lang w:eastAsia="es-CO"/>
                <w14:ligatures w14:val="none"/>
              </w:rPr>
              <w:t>Total</w:t>
            </w:r>
          </w:p>
        </w:tc>
        <w:tc>
          <w:tcPr>
            <w:tcW w:w="2693" w:type="dxa"/>
            <w:tcBorders>
              <w:top w:val="single" w:sz="6" w:space="0" w:color="auto"/>
              <w:left w:val="single" w:sz="6" w:space="0" w:color="auto"/>
              <w:bottom w:val="single" w:sz="6" w:space="0" w:color="auto"/>
              <w:right w:val="single" w:sz="6" w:space="0" w:color="auto"/>
            </w:tcBorders>
            <w:vAlign w:val="center"/>
            <w:hideMark/>
          </w:tcPr>
          <w:p w14:paraId="45469482" w14:textId="524BCB9A" w:rsidR="0026054F" w:rsidRPr="0026054F" w:rsidRDefault="0026054F" w:rsidP="00AC0330">
            <w:pPr>
              <w:jc w:val="center"/>
              <w:textAlignment w:val="baseline"/>
              <w:rPr>
                <w:rFonts w:ascii="Arial" w:eastAsia="Times New Roman" w:hAnsi="Arial" w:cs="Arial"/>
                <w:b/>
                <w:bCs/>
                <w:kern w:val="0"/>
                <w:sz w:val="20"/>
                <w:szCs w:val="20"/>
                <w:lang w:eastAsia="es-CO"/>
                <w14:ligatures w14:val="none"/>
              </w:rPr>
            </w:pPr>
            <w:r w:rsidRPr="00045521">
              <w:rPr>
                <w:rFonts w:ascii="Arial" w:eastAsia="Times New Roman" w:hAnsi="Arial" w:cs="Arial"/>
                <w:b/>
                <w:bCs/>
                <w:kern w:val="0"/>
                <w:sz w:val="20"/>
                <w:szCs w:val="20"/>
                <w:lang w:eastAsia="es-CO"/>
                <w14:ligatures w14:val="none"/>
              </w:rPr>
              <w:t>209</w:t>
            </w:r>
          </w:p>
        </w:tc>
      </w:tr>
    </w:tbl>
    <w:p w14:paraId="633F251C" w14:textId="780FB239" w:rsidR="005B54D4" w:rsidRPr="008368E7" w:rsidRDefault="0026054F" w:rsidP="00045521">
      <w:pPr>
        <w:spacing w:after="160"/>
        <w:textAlignment w:val="baseline"/>
        <w:rPr>
          <w:rFonts w:ascii="Times New Roman" w:eastAsia="Times New Roman" w:hAnsi="Times New Roman" w:cs="Times New Roman"/>
          <w:kern w:val="0"/>
          <w:lang w:eastAsia="es-CO"/>
          <w14:ligatures w14:val="none"/>
        </w:rPr>
      </w:pPr>
      <w:r w:rsidRPr="0026054F">
        <w:rPr>
          <w:rFonts w:ascii="Arial" w:eastAsia="Times New Roman" w:hAnsi="Arial" w:cs="Arial"/>
          <w:kern w:val="0"/>
          <w:sz w:val="22"/>
          <w:szCs w:val="22"/>
          <w:lang w:eastAsia="es-CO"/>
          <w14:ligatures w14:val="none"/>
        </w:rPr>
        <w:t> </w:t>
      </w:r>
    </w:p>
    <w:p w14:paraId="214A775F"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4. RETOS</w:t>
      </w:r>
      <w:r w:rsidRPr="008368E7">
        <w:rPr>
          <w:rFonts w:ascii="Arial" w:eastAsia="Times New Roman" w:hAnsi="Arial" w:cs="Arial"/>
          <w:kern w:val="0"/>
          <w:sz w:val="20"/>
          <w:szCs w:val="20"/>
          <w:lang w:eastAsia="es-CO"/>
          <w14:ligatures w14:val="none"/>
        </w:rPr>
        <w:t> </w:t>
      </w:r>
    </w:p>
    <w:p w14:paraId="40D228F7"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Entre los principales retos identificados durante el periodo se destacan:</w:t>
      </w:r>
      <w:r w:rsidRPr="008368E7">
        <w:rPr>
          <w:rFonts w:ascii="Arial" w:eastAsia="Times New Roman" w:hAnsi="Arial" w:cs="Arial"/>
          <w:kern w:val="0"/>
          <w:sz w:val="20"/>
          <w:szCs w:val="20"/>
          <w:lang w:eastAsia="es-CO"/>
          <w14:ligatures w14:val="none"/>
        </w:rPr>
        <w:t> </w:t>
      </w:r>
    </w:p>
    <w:p w14:paraId="597A6113"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1. POR EJES ESTRATÉGICOS</w:t>
      </w:r>
      <w:r w:rsidRPr="008368E7">
        <w:rPr>
          <w:rFonts w:ascii="Arial" w:eastAsia="Times New Roman" w:hAnsi="Arial" w:cs="Arial"/>
          <w:kern w:val="0"/>
          <w:sz w:val="20"/>
          <w:szCs w:val="20"/>
          <w:lang w:eastAsia="es-CO"/>
          <w14:ligatures w14:val="none"/>
        </w:rPr>
        <w:t> </w:t>
      </w:r>
    </w:p>
    <w:p w14:paraId="46EAEB78"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Orientación con Propósito y Proyecto de Vida</w:t>
      </w:r>
      <w:r w:rsidRPr="008368E7">
        <w:rPr>
          <w:rFonts w:ascii="Arial" w:eastAsia="Times New Roman" w:hAnsi="Arial" w:cs="Arial"/>
          <w:kern w:val="0"/>
          <w:sz w:val="20"/>
          <w:szCs w:val="20"/>
          <w:lang w:eastAsia="es-CO"/>
          <w14:ligatures w14:val="none"/>
        </w:rPr>
        <w:t> </w:t>
      </w:r>
    </w:p>
    <w:p w14:paraId="3D584511" w14:textId="77777777" w:rsidR="008368E7" w:rsidRPr="008368E7" w:rsidRDefault="008368E7" w:rsidP="008368E7">
      <w:pPr>
        <w:numPr>
          <w:ilvl w:val="0"/>
          <w:numId w:val="52"/>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Consolidar el sistema de recolección y análisis de datos que permita medir adecuadamente los indicadores de impacto del eje.</w:t>
      </w:r>
      <w:r w:rsidRPr="008368E7">
        <w:rPr>
          <w:rFonts w:ascii="Arial" w:eastAsia="Times New Roman" w:hAnsi="Arial" w:cs="Arial"/>
          <w:kern w:val="0"/>
          <w:sz w:val="20"/>
          <w:szCs w:val="20"/>
          <w:lang w:eastAsia="es-CO"/>
          <w14:ligatures w14:val="none"/>
        </w:rPr>
        <w:t> </w:t>
      </w:r>
    </w:p>
    <w:p w14:paraId="7E5E7B48" w14:textId="77777777" w:rsidR="008368E7" w:rsidRPr="008368E7" w:rsidRDefault="008368E7" w:rsidP="008368E7">
      <w:pPr>
        <w:numPr>
          <w:ilvl w:val="0"/>
          <w:numId w:val="53"/>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Fortalecer la articulación con aliados estratégicos para ampliar oportunidades formativas y de orientación.</w:t>
      </w:r>
      <w:r w:rsidRPr="008368E7">
        <w:rPr>
          <w:rFonts w:ascii="Arial" w:eastAsia="Times New Roman" w:hAnsi="Arial" w:cs="Arial"/>
          <w:kern w:val="0"/>
          <w:sz w:val="20"/>
          <w:szCs w:val="20"/>
          <w:lang w:eastAsia="es-CO"/>
          <w14:ligatures w14:val="none"/>
        </w:rPr>
        <w:t> </w:t>
      </w:r>
    </w:p>
    <w:p w14:paraId="09AC7EC2" w14:textId="77777777" w:rsidR="008368E7" w:rsidRPr="008368E7" w:rsidRDefault="008368E7" w:rsidP="008368E7">
      <w:pPr>
        <w:numPr>
          <w:ilvl w:val="0"/>
          <w:numId w:val="54"/>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Garantizar la escalabilidad del modelo metodológico del eje en diferentes territorios.</w:t>
      </w:r>
      <w:r w:rsidRPr="008368E7">
        <w:rPr>
          <w:rFonts w:ascii="Arial" w:eastAsia="Times New Roman" w:hAnsi="Arial" w:cs="Arial"/>
          <w:kern w:val="0"/>
          <w:sz w:val="20"/>
          <w:szCs w:val="20"/>
          <w:lang w:eastAsia="es-CO"/>
          <w14:ligatures w14:val="none"/>
        </w:rPr>
        <w:t> </w:t>
      </w:r>
    </w:p>
    <w:p w14:paraId="398786DC"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Voluntariado</w:t>
      </w:r>
      <w:r w:rsidRPr="008368E7">
        <w:rPr>
          <w:rFonts w:ascii="Arial" w:eastAsia="Times New Roman" w:hAnsi="Arial" w:cs="Arial"/>
          <w:kern w:val="0"/>
          <w:sz w:val="20"/>
          <w:szCs w:val="20"/>
          <w:lang w:eastAsia="es-CO"/>
          <w14:ligatures w14:val="none"/>
        </w:rPr>
        <w:t> </w:t>
      </w:r>
    </w:p>
    <w:p w14:paraId="1F4D6A1C" w14:textId="77777777" w:rsidR="008368E7" w:rsidRPr="008368E7" w:rsidRDefault="008368E7" w:rsidP="008368E7">
      <w:pPr>
        <w:numPr>
          <w:ilvl w:val="0"/>
          <w:numId w:val="55"/>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Consolidar un modelo de voluntariado sostenible que permita ampliar la participación de beneficiarios.</w:t>
      </w:r>
      <w:r w:rsidRPr="008368E7">
        <w:rPr>
          <w:rFonts w:ascii="Arial" w:eastAsia="Times New Roman" w:hAnsi="Arial" w:cs="Arial"/>
          <w:kern w:val="0"/>
          <w:sz w:val="20"/>
          <w:szCs w:val="20"/>
          <w:lang w:eastAsia="es-CO"/>
          <w14:ligatures w14:val="none"/>
        </w:rPr>
        <w:t> </w:t>
      </w:r>
    </w:p>
    <w:p w14:paraId="77EC72E2" w14:textId="77777777" w:rsidR="008368E7" w:rsidRPr="008368E7" w:rsidRDefault="008368E7" w:rsidP="008368E7">
      <w:pPr>
        <w:numPr>
          <w:ilvl w:val="0"/>
          <w:numId w:val="56"/>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Fortalecer los procesos de articulación institucional con organizaciones aliadas.</w:t>
      </w:r>
      <w:r w:rsidRPr="008368E7">
        <w:rPr>
          <w:rFonts w:ascii="Arial" w:eastAsia="Times New Roman" w:hAnsi="Arial" w:cs="Arial"/>
          <w:kern w:val="0"/>
          <w:sz w:val="20"/>
          <w:szCs w:val="20"/>
          <w:lang w:eastAsia="es-CO"/>
          <w14:ligatures w14:val="none"/>
        </w:rPr>
        <w:t> </w:t>
      </w:r>
    </w:p>
    <w:p w14:paraId="45004994"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Formación Complementaria</w:t>
      </w:r>
      <w:r w:rsidRPr="008368E7">
        <w:rPr>
          <w:rFonts w:ascii="Arial" w:eastAsia="Times New Roman" w:hAnsi="Arial" w:cs="Arial"/>
          <w:kern w:val="0"/>
          <w:sz w:val="20"/>
          <w:szCs w:val="20"/>
          <w:lang w:eastAsia="es-CO"/>
          <w14:ligatures w14:val="none"/>
        </w:rPr>
        <w:t> </w:t>
      </w:r>
    </w:p>
    <w:p w14:paraId="371387CF" w14:textId="77777777" w:rsidR="008368E7" w:rsidRPr="008368E7" w:rsidRDefault="008368E7" w:rsidP="008368E7">
      <w:pPr>
        <w:numPr>
          <w:ilvl w:val="0"/>
          <w:numId w:val="57"/>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Incrementar la tasa de certificación de los beneficiarios inscritos en cursos y programas formativos.</w:t>
      </w:r>
      <w:r w:rsidRPr="008368E7">
        <w:rPr>
          <w:rFonts w:ascii="Arial" w:eastAsia="Times New Roman" w:hAnsi="Arial" w:cs="Arial"/>
          <w:kern w:val="0"/>
          <w:sz w:val="20"/>
          <w:szCs w:val="20"/>
          <w:lang w:eastAsia="es-CO"/>
          <w14:ligatures w14:val="none"/>
        </w:rPr>
        <w:t> </w:t>
      </w:r>
    </w:p>
    <w:p w14:paraId="034DF043" w14:textId="77777777" w:rsidR="008368E7" w:rsidRPr="008368E7" w:rsidRDefault="008368E7" w:rsidP="008368E7">
      <w:pPr>
        <w:numPr>
          <w:ilvl w:val="0"/>
          <w:numId w:val="58"/>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Reducir la dependencia de los tiempos administrativos de los aliados para el lanzamiento de convocatorias.</w:t>
      </w:r>
      <w:r w:rsidRPr="008368E7">
        <w:rPr>
          <w:rFonts w:ascii="Arial" w:eastAsia="Times New Roman" w:hAnsi="Arial" w:cs="Arial"/>
          <w:kern w:val="0"/>
          <w:sz w:val="20"/>
          <w:szCs w:val="20"/>
          <w:lang w:eastAsia="es-CO"/>
          <w14:ligatures w14:val="none"/>
        </w:rPr>
        <w:t> </w:t>
      </w:r>
    </w:p>
    <w:p w14:paraId="6006E892" w14:textId="77777777" w:rsidR="008368E7" w:rsidRPr="008368E7" w:rsidRDefault="008368E7" w:rsidP="008368E7">
      <w:pPr>
        <w:numPr>
          <w:ilvl w:val="0"/>
          <w:numId w:val="59"/>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lastRenderedPageBreak/>
        <w:t>Consolidar un sistema claro de indicadores y métricas de impacto del eje.</w:t>
      </w:r>
      <w:r w:rsidRPr="008368E7">
        <w:rPr>
          <w:rFonts w:ascii="Arial" w:eastAsia="Times New Roman" w:hAnsi="Arial" w:cs="Arial"/>
          <w:kern w:val="0"/>
          <w:sz w:val="20"/>
          <w:szCs w:val="20"/>
          <w:lang w:eastAsia="es-CO"/>
          <w14:ligatures w14:val="none"/>
        </w:rPr>
        <w:t> </w:t>
      </w:r>
    </w:p>
    <w:p w14:paraId="041505A8"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Bienestar Emocional</w:t>
      </w:r>
      <w:r w:rsidRPr="008368E7">
        <w:rPr>
          <w:rFonts w:ascii="Arial" w:eastAsia="Times New Roman" w:hAnsi="Arial" w:cs="Arial"/>
          <w:kern w:val="0"/>
          <w:sz w:val="20"/>
          <w:szCs w:val="20"/>
          <w:lang w:eastAsia="es-CO"/>
          <w14:ligatures w14:val="none"/>
        </w:rPr>
        <w:t> </w:t>
      </w:r>
    </w:p>
    <w:p w14:paraId="3586B5A1" w14:textId="77777777" w:rsidR="008368E7" w:rsidRPr="008368E7" w:rsidRDefault="008368E7" w:rsidP="008368E7">
      <w:pPr>
        <w:numPr>
          <w:ilvl w:val="0"/>
          <w:numId w:val="60"/>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Lograr la transición efectiva de la fase de planificación a la implementación de actividades con aliados externos.</w:t>
      </w:r>
      <w:r w:rsidRPr="008368E7">
        <w:rPr>
          <w:rFonts w:ascii="Arial" w:eastAsia="Times New Roman" w:hAnsi="Arial" w:cs="Arial"/>
          <w:kern w:val="0"/>
          <w:sz w:val="20"/>
          <w:szCs w:val="20"/>
          <w:lang w:eastAsia="es-CO"/>
          <w14:ligatures w14:val="none"/>
        </w:rPr>
        <w:t> </w:t>
      </w:r>
    </w:p>
    <w:p w14:paraId="0BF2B2CA" w14:textId="77777777" w:rsidR="008368E7" w:rsidRPr="008368E7" w:rsidRDefault="008368E7" w:rsidP="008368E7">
      <w:pPr>
        <w:numPr>
          <w:ilvl w:val="0"/>
          <w:numId w:val="61"/>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Iniciar formalmente los procesos de acompañamiento emocional interno con equipos del ICETEX.</w:t>
      </w:r>
      <w:r w:rsidRPr="008368E7">
        <w:rPr>
          <w:rFonts w:ascii="Arial" w:eastAsia="Times New Roman" w:hAnsi="Arial" w:cs="Arial"/>
          <w:kern w:val="0"/>
          <w:sz w:val="20"/>
          <w:szCs w:val="20"/>
          <w:lang w:eastAsia="es-CO"/>
          <w14:ligatures w14:val="none"/>
        </w:rPr>
        <w:t> </w:t>
      </w:r>
    </w:p>
    <w:p w14:paraId="78C1A5ED" w14:textId="77777777" w:rsidR="008368E7" w:rsidRPr="008368E7" w:rsidRDefault="008368E7" w:rsidP="008368E7">
      <w:pPr>
        <w:numPr>
          <w:ilvl w:val="0"/>
          <w:numId w:val="62"/>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Diseñar herramientas de medición de impacto emocional en beneficiarios.</w:t>
      </w:r>
      <w:r w:rsidRPr="008368E7">
        <w:rPr>
          <w:rFonts w:ascii="Arial" w:eastAsia="Times New Roman" w:hAnsi="Arial" w:cs="Arial"/>
          <w:kern w:val="0"/>
          <w:sz w:val="20"/>
          <w:szCs w:val="20"/>
          <w:lang w:eastAsia="es-CO"/>
          <w14:ligatures w14:val="none"/>
        </w:rPr>
        <w:t> </w:t>
      </w:r>
    </w:p>
    <w:p w14:paraId="38077E4B"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Equidad de Género y Prevención de VBG</w:t>
      </w:r>
      <w:r w:rsidRPr="008368E7">
        <w:rPr>
          <w:rFonts w:ascii="Arial" w:eastAsia="Times New Roman" w:hAnsi="Arial" w:cs="Arial"/>
          <w:kern w:val="0"/>
          <w:sz w:val="20"/>
          <w:szCs w:val="20"/>
          <w:lang w:eastAsia="es-CO"/>
          <w14:ligatures w14:val="none"/>
        </w:rPr>
        <w:t> </w:t>
      </w:r>
    </w:p>
    <w:p w14:paraId="1284CD34" w14:textId="77777777" w:rsidR="008368E7" w:rsidRPr="008368E7" w:rsidRDefault="008368E7" w:rsidP="008368E7">
      <w:pPr>
        <w:numPr>
          <w:ilvl w:val="0"/>
          <w:numId w:val="63"/>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Dar continuidad a los procesos de articulación institucional con entidades estratégicas.</w:t>
      </w:r>
      <w:r w:rsidRPr="008368E7">
        <w:rPr>
          <w:rFonts w:ascii="Arial" w:eastAsia="Times New Roman" w:hAnsi="Arial" w:cs="Arial"/>
          <w:kern w:val="0"/>
          <w:sz w:val="20"/>
          <w:szCs w:val="20"/>
          <w:lang w:eastAsia="es-CO"/>
          <w14:ligatures w14:val="none"/>
        </w:rPr>
        <w:t> </w:t>
      </w:r>
    </w:p>
    <w:p w14:paraId="0BC10216" w14:textId="77777777" w:rsidR="008368E7" w:rsidRPr="008368E7" w:rsidRDefault="008368E7" w:rsidP="008368E7">
      <w:pPr>
        <w:numPr>
          <w:ilvl w:val="0"/>
          <w:numId w:val="64"/>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Reducir los tiempos asociados a la formalización de memorandos de entendimiento.</w:t>
      </w:r>
      <w:r w:rsidRPr="008368E7">
        <w:rPr>
          <w:rFonts w:ascii="Arial" w:eastAsia="Times New Roman" w:hAnsi="Arial" w:cs="Arial"/>
          <w:kern w:val="0"/>
          <w:sz w:val="20"/>
          <w:szCs w:val="20"/>
          <w:lang w:eastAsia="es-CO"/>
          <w14:ligatures w14:val="none"/>
        </w:rPr>
        <w:t> </w:t>
      </w:r>
    </w:p>
    <w:p w14:paraId="0679B055" w14:textId="77777777" w:rsidR="008368E7" w:rsidRPr="008368E7" w:rsidRDefault="008368E7" w:rsidP="008368E7">
      <w:pPr>
        <w:numPr>
          <w:ilvl w:val="0"/>
          <w:numId w:val="65"/>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Fortalecer el soporte conceptual y pedagógico de los productos desarrollados en el marco del acuerdo SMARTP.</w:t>
      </w:r>
      <w:r w:rsidRPr="008368E7">
        <w:rPr>
          <w:rFonts w:ascii="Arial" w:eastAsia="Times New Roman" w:hAnsi="Arial" w:cs="Arial"/>
          <w:kern w:val="0"/>
          <w:sz w:val="20"/>
          <w:szCs w:val="20"/>
          <w:lang w:eastAsia="es-CO"/>
          <w14:ligatures w14:val="none"/>
        </w:rPr>
        <w:t> </w:t>
      </w:r>
    </w:p>
    <w:p w14:paraId="056E520C"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Educación Financiera</w:t>
      </w:r>
      <w:r w:rsidRPr="008368E7">
        <w:rPr>
          <w:rFonts w:ascii="Arial" w:eastAsia="Times New Roman" w:hAnsi="Arial" w:cs="Arial"/>
          <w:kern w:val="0"/>
          <w:sz w:val="20"/>
          <w:szCs w:val="20"/>
          <w:lang w:eastAsia="es-CO"/>
          <w14:ligatures w14:val="none"/>
        </w:rPr>
        <w:t> </w:t>
      </w:r>
    </w:p>
    <w:p w14:paraId="744E4D6E" w14:textId="77777777" w:rsidR="008368E7" w:rsidRPr="008368E7" w:rsidRDefault="008368E7" w:rsidP="008368E7">
      <w:pPr>
        <w:numPr>
          <w:ilvl w:val="0"/>
          <w:numId w:val="66"/>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Ampliar la red de aliados estratégicos que apoyen el desarrollo del programa.</w:t>
      </w:r>
      <w:r w:rsidRPr="008368E7">
        <w:rPr>
          <w:rFonts w:ascii="Arial" w:eastAsia="Times New Roman" w:hAnsi="Arial" w:cs="Arial"/>
          <w:kern w:val="0"/>
          <w:sz w:val="20"/>
          <w:szCs w:val="20"/>
          <w:lang w:eastAsia="es-CO"/>
          <w14:ligatures w14:val="none"/>
        </w:rPr>
        <w:t> </w:t>
      </w:r>
    </w:p>
    <w:p w14:paraId="7AFD6234" w14:textId="77777777" w:rsidR="008368E7" w:rsidRPr="008368E7" w:rsidRDefault="008368E7" w:rsidP="008368E7">
      <w:pPr>
        <w:numPr>
          <w:ilvl w:val="0"/>
          <w:numId w:val="67"/>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Consolidar la ruta metodológica del programa de educación financiera.</w:t>
      </w:r>
      <w:r w:rsidRPr="008368E7">
        <w:rPr>
          <w:rFonts w:ascii="Arial" w:eastAsia="Times New Roman" w:hAnsi="Arial" w:cs="Arial"/>
          <w:kern w:val="0"/>
          <w:sz w:val="20"/>
          <w:szCs w:val="20"/>
          <w:lang w:eastAsia="es-CO"/>
          <w14:ligatures w14:val="none"/>
        </w:rPr>
        <w:t> </w:t>
      </w:r>
    </w:p>
    <w:p w14:paraId="65AD5ECC" w14:textId="77777777" w:rsidR="008368E7" w:rsidRPr="008368E7" w:rsidRDefault="008368E7" w:rsidP="008368E7">
      <w:pPr>
        <w:numPr>
          <w:ilvl w:val="0"/>
          <w:numId w:val="68"/>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Fortalecer los mecanismos de seguimiento que permitan evidenciar el impacto de las acciones desarrolladas.</w:t>
      </w:r>
      <w:r w:rsidRPr="008368E7">
        <w:rPr>
          <w:rFonts w:ascii="Arial" w:eastAsia="Times New Roman" w:hAnsi="Arial" w:cs="Arial"/>
          <w:kern w:val="0"/>
          <w:sz w:val="20"/>
          <w:szCs w:val="20"/>
          <w:lang w:eastAsia="es-CO"/>
          <w14:ligatures w14:val="none"/>
        </w:rPr>
        <w:t> </w:t>
      </w:r>
    </w:p>
    <w:p w14:paraId="471AA654" w14:textId="77777777" w:rsidR="008368E7" w:rsidRPr="008368E7" w:rsidRDefault="008368E7" w:rsidP="008368E7">
      <w:pPr>
        <w:numPr>
          <w:ilvl w:val="0"/>
          <w:numId w:val="69"/>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Implementar actividades en territoriales que permitan generar cifras reales de beneficiarios sensibilizados.</w:t>
      </w:r>
      <w:r w:rsidRPr="008368E7">
        <w:rPr>
          <w:rFonts w:ascii="Arial" w:eastAsia="Times New Roman" w:hAnsi="Arial" w:cs="Arial"/>
          <w:kern w:val="0"/>
          <w:sz w:val="20"/>
          <w:szCs w:val="20"/>
          <w:lang w:eastAsia="es-CO"/>
          <w14:ligatures w14:val="none"/>
        </w:rPr>
        <w:t> </w:t>
      </w:r>
    </w:p>
    <w:p w14:paraId="646BC5C5" w14:textId="77777777" w:rsidR="008368E7" w:rsidRPr="008368E7" w:rsidRDefault="008368E7" w:rsidP="008368E7">
      <w:pPr>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eastAsia="es-CO"/>
          <w14:ligatures w14:val="none"/>
        </w:rPr>
        <w:t> </w:t>
      </w:r>
    </w:p>
    <w:p w14:paraId="158F0DEE"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Eje Orientación al Empleo y Emprendimiento</w:t>
      </w:r>
      <w:r w:rsidRPr="008368E7">
        <w:rPr>
          <w:rFonts w:ascii="Arial" w:eastAsia="Times New Roman" w:hAnsi="Arial" w:cs="Arial"/>
          <w:kern w:val="0"/>
          <w:sz w:val="20"/>
          <w:szCs w:val="20"/>
          <w:lang w:eastAsia="es-CO"/>
          <w14:ligatures w14:val="none"/>
        </w:rPr>
        <w:t> </w:t>
      </w:r>
    </w:p>
    <w:p w14:paraId="2C162480" w14:textId="77777777" w:rsidR="008368E7" w:rsidRPr="008368E7" w:rsidRDefault="008368E7" w:rsidP="008368E7">
      <w:pPr>
        <w:numPr>
          <w:ilvl w:val="0"/>
          <w:numId w:val="70"/>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Consolidar los planes de trabajo con aliados estratégicos para la vigencia 2026.</w:t>
      </w:r>
      <w:r w:rsidRPr="008368E7">
        <w:rPr>
          <w:rFonts w:ascii="Arial" w:eastAsia="Times New Roman" w:hAnsi="Arial" w:cs="Arial"/>
          <w:kern w:val="0"/>
          <w:sz w:val="20"/>
          <w:szCs w:val="20"/>
          <w:lang w:eastAsia="es-CO"/>
          <w14:ligatures w14:val="none"/>
        </w:rPr>
        <w:t> </w:t>
      </w:r>
    </w:p>
    <w:p w14:paraId="68830F73" w14:textId="77777777" w:rsidR="008368E7" w:rsidRPr="008368E7" w:rsidRDefault="008368E7" w:rsidP="008368E7">
      <w:pPr>
        <w:numPr>
          <w:ilvl w:val="0"/>
          <w:numId w:val="71"/>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Desarrollar productos metodológicos aplicables en diferentes escenarios de formación y orientación laboral.</w:t>
      </w:r>
      <w:r w:rsidRPr="008368E7">
        <w:rPr>
          <w:rFonts w:ascii="Arial" w:eastAsia="Times New Roman" w:hAnsi="Arial" w:cs="Arial"/>
          <w:kern w:val="0"/>
          <w:sz w:val="20"/>
          <w:szCs w:val="20"/>
          <w:lang w:eastAsia="es-CO"/>
          <w14:ligatures w14:val="none"/>
        </w:rPr>
        <w:t> </w:t>
      </w:r>
    </w:p>
    <w:p w14:paraId="06F49D86" w14:textId="77777777" w:rsidR="008368E7" w:rsidRPr="008368E7" w:rsidRDefault="008368E7" w:rsidP="008368E7">
      <w:pPr>
        <w:numPr>
          <w:ilvl w:val="0"/>
          <w:numId w:val="72"/>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Fortalecer la visibilidad del eje mediante la implementación de actividades territoriales.</w:t>
      </w:r>
      <w:r w:rsidRPr="008368E7">
        <w:rPr>
          <w:rFonts w:ascii="Arial" w:eastAsia="Times New Roman" w:hAnsi="Arial" w:cs="Arial"/>
          <w:kern w:val="0"/>
          <w:sz w:val="20"/>
          <w:szCs w:val="20"/>
          <w:lang w:eastAsia="es-CO"/>
          <w14:ligatures w14:val="none"/>
        </w:rPr>
        <w:t> </w:t>
      </w:r>
    </w:p>
    <w:p w14:paraId="714BE2FC" w14:textId="77777777" w:rsidR="008368E7" w:rsidRPr="008368E7" w:rsidRDefault="008368E7" w:rsidP="008368E7">
      <w:pPr>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eastAsia="es-CO"/>
          <w14:ligatures w14:val="none"/>
        </w:rPr>
        <w:t> </w:t>
      </w:r>
    </w:p>
    <w:p w14:paraId="074FDE6D"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lastRenderedPageBreak/>
        <w:t>POR EQUIPOS ASESORES</w:t>
      </w:r>
      <w:r w:rsidRPr="008368E7">
        <w:rPr>
          <w:rFonts w:ascii="Arial" w:eastAsia="Times New Roman" w:hAnsi="Arial" w:cs="Arial"/>
          <w:kern w:val="0"/>
          <w:sz w:val="20"/>
          <w:szCs w:val="20"/>
          <w:lang w:eastAsia="es-CO"/>
          <w14:ligatures w14:val="none"/>
        </w:rPr>
        <w:t> </w:t>
      </w:r>
    </w:p>
    <w:p w14:paraId="1E14BF43"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1. Equipo Jurídico</w:t>
      </w:r>
      <w:r w:rsidRPr="008368E7">
        <w:rPr>
          <w:rFonts w:ascii="Arial" w:eastAsia="Times New Roman" w:hAnsi="Arial" w:cs="Arial"/>
          <w:kern w:val="0"/>
          <w:sz w:val="20"/>
          <w:szCs w:val="20"/>
          <w:lang w:eastAsia="es-CO"/>
          <w14:ligatures w14:val="none"/>
        </w:rPr>
        <w:t> </w:t>
      </w:r>
    </w:p>
    <w:p w14:paraId="1CFA21A4" w14:textId="77777777" w:rsidR="008368E7" w:rsidRPr="008368E7" w:rsidRDefault="008368E7" w:rsidP="008368E7">
      <w:pPr>
        <w:numPr>
          <w:ilvl w:val="0"/>
          <w:numId w:val="73"/>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Gestionar el alto volumen de observaciones concurrentes en diferentes acuerdos estratégicos.</w:t>
      </w:r>
      <w:r w:rsidRPr="008368E7">
        <w:rPr>
          <w:rFonts w:ascii="Arial" w:eastAsia="Times New Roman" w:hAnsi="Arial" w:cs="Arial"/>
          <w:kern w:val="0"/>
          <w:sz w:val="20"/>
          <w:szCs w:val="20"/>
          <w:lang w:eastAsia="es-CO"/>
          <w14:ligatures w14:val="none"/>
        </w:rPr>
        <w:t> </w:t>
      </w:r>
    </w:p>
    <w:p w14:paraId="42E9622D" w14:textId="77777777" w:rsidR="008368E7" w:rsidRPr="008368E7" w:rsidRDefault="008368E7" w:rsidP="008368E7">
      <w:pPr>
        <w:numPr>
          <w:ilvl w:val="0"/>
          <w:numId w:val="74"/>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Fortalecer la estandarización documental para reducir reprocesos.</w:t>
      </w:r>
      <w:r w:rsidRPr="008368E7">
        <w:rPr>
          <w:rFonts w:ascii="Arial" w:eastAsia="Times New Roman" w:hAnsi="Arial" w:cs="Arial"/>
          <w:kern w:val="0"/>
          <w:sz w:val="20"/>
          <w:szCs w:val="20"/>
          <w:lang w:eastAsia="es-CO"/>
          <w14:ligatures w14:val="none"/>
        </w:rPr>
        <w:t> </w:t>
      </w:r>
    </w:p>
    <w:p w14:paraId="0E682AC6" w14:textId="77777777" w:rsidR="008368E7" w:rsidRPr="008368E7" w:rsidRDefault="008368E7" w:rsidP="008368E7">
      <w:pPr>
        <w:numPr>
          <w:ilvl w:val="0"/>
          <w:numId w:val="75"/>
        </w:numPr>
        <w:spacing w:before="100" w:beforeAutospacing="1"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Optimizar la coordinación interdependiente con áreas técnicas y administrativas.</w:t>
      </w:r>
      <w:r w:rsidRPr="008368E7">
        <w:rPr>
          <w:rFonts w:ascii="Arial" w:eastAsia="Times New Roman" w:hAnsi="Arial" w:cs="Arial"/>
          <w:kern w:val="0"/>
          <w:sz w:val="20"/>
          <w:szCs w:val="20"/>
          <w:lang w:eastAsia="es-CO"/>
          <w14:ligatures w14:val="none"/>
        </w:rPr>
        <w:t> </w:t>
      </w:r>
    </w:p>
    <w:p w14:paraId="4D3D99EA"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2. Equipo Comunicaciones</w:t>
      </w:r>
      <w:r w:rsidRPr="008368E7">
        <w:rPr>
          <w:rFonts w:ascii="Arial" w:eastAsia="Times New Roman" w:hAnsi="Arial" w:cs="Arial"/>
          <w:kern w:val="0"/>
          <w:sz w:val="20"/>
          <w:szCs w:val="20"/>
          <w:lang w:eastAsia="es-CO"/>
          <w14:ligatures w14:val="none"/>
        </w:rPr>
        <w:t> </w:t>
      </w:r>
    </w:p>
    <w:p w14:paraId="4F467163" w14:textId="77777777" w:rsidR="008368E7" w:rsidRPr="008368E7" w:rsidRDefault="008368E7" w:rsidP="005B54D4">
      <w:pPr>
        <w:numPr>
          <w:ilvl w:val="0"/>
          <w:numId w:val="76"/>
        </w:numPr>
        <w:spacing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Ampliar la cobertura territorial de las estrategias comunicacionales.</w:t>
      </w:r>
      <w:r w:rsidRPr="008368E7">
        <w:rPr>
          <w:rFonts w:ascii="Arial" w:eastAsia="Times New Roman" w:hAnsi="Arial" w:cs="Arial"/>
          <w:kern w:val="0"/>
          <w:sz w:val="20"/>
          <w:szCs w:val="20"/>
          <w:lang w:eastAsia="es-CO"/>
          <w14:ligatures w14:val="none"/>
        </w:rPr>
        <w:t> </w:t>
      </w:r>
    </w:p>
    <w:p w14:paraId="5C78B276" w14:textId="77777777" w:rsidR="008368E7" w:rsidRPr="008368E7" w:rsidRDefault="008368E7" w:rsidP="005B54D4">
      <w:pPr>
        <w:numPr>
          <w:ilvl w:val="0"/>
          <w:numId w:val="77"/>
        </w:numPr>
        <w:spacing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Fortalecer los procesos de medición y análisis de impacto de las campañas.</w:t>
      </w:r>
      <w:r w:rsidRPr="008368E7">
        <w:rPr>
          <w:rFonts w:ascii="Arial" w:eastAsia="Times New Roman" w:hAnsi="Arial" w:cs="Arial"/>
          <w:kern w:val="0"/>
          <w:sz w:val="20"/>
          <w:szCs w:val="20"/>
          <w:lang w:eastAsia="es-CO"/>
          <w14:ligatures w14:val="none"/>
        </w:rPr>
        <w:t> </w:t>
      </w:r>
    </w:p>
    <w:p w14:paraId="1D634E5B" w14:textId="77777777" w:rsidR="008368E7" w:rsidRPr="008368E7" w:rsidRDefault="008368E7" w:rsidP="005B54D4">
      <w:pPr>
        <w:numPr>
          <w:ilvl w:val="0"/>
          <w:numId w:val="78"/>
        </w:numPr>
        <w:spacing w:after="100" w:afterAutospacing="1"/>
        <w:ind w:left="1080" w:firstLine="0"/>
        <w:jc w:val="both"/>
        <w:textAlignment w:val="baseline"/>
        <w:rPr>
          <w:rFonts w:ascii="Arial" w:eastAsia="Times New Roman" w:hAnsi="Arial" w:cs="Arial"/>
          <w:kern w:val="0"/>
          <w:sz w:val="20"/>
          <w:szCs w:val="20"/>
          <w:lang w:eastAsia="es-CO"/>
          <w14:ligatures w14:val="none"/>
        </w:rPr>
      </w:pPr>
      <w:r w:rsidRPr="008368E7">
        <w:rPr>
          <w:rFonts w:ascii="Arial" w:eastAsia="Times New Roman" w:hAnsi="Arial" w:cs="Arial"/>
          <w:kern w:val="0"/>
          <w:sz w:val="20"/>
          <w:szCs w:val="20"/>
          <w:lang w:val="es-ES" w:eastAsia="es-CO"/>
          <w14:ligatures w14:val="none"/>
        </w:rPr>
        <w:t>Mejorar la coordinación con aliados y áreas institucionales para optimizar tiempos de producción y validación de contenidos.</w:t>
      </w:r>
      <w:r w:rsidRPr="008368E7">
        <w:rPr>
          <w:rFonts w:ascii="Arial" w:eastAsia="Times New Roman" w:hAnsi="Arial" w:cs="Arial"/>
          <w:kern w:val="0"/>
          <w:sz w:val="20"/>
          <w:szCs w:val="20"/>
          <w:lang w:eastAsia="es-CO"/>
          <w14:ligatures w14:val="none"/>
        </w:rPr>
        <w:t> </w:t>
      </w:r>
    </w:p>
    <w:p w14:paraId="05C1CBB5" w14:textId="77777777" w:rsidR="008368E7" w:rsidRPr="008368E7" w:rsidRDefault="008368E7" w:rsidP="008368E7">
      <w:pPr>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eastAsia="es-CO"/>
          <w14:ligatures w14:val="none"/>
        </w:rPr>
        <w:t> </w:t>
      </w:r>
    </w:p>
    <w:p w14:paraId="76B09FA4"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b/>
          <w:bCs/>
          <w:kern w:val="0"/>
          <w:sz w:val="20"/>
          <w:szCs w:val="20"/>
          <w:lang w:val="es-ES" w:eastAsia="es-CO"/>
          <w14:ligatures w14:val="none"/>
        </w:rPr>
        <w:t>5. CONCLUSIONES</w:t>
      </w:r>
      <w:r w:rsidRPr="008368E7">
        <w:rPr>
          <w:rFonts w:ascii="Arial" w:eastAsia="Times New Roman" w:hAnsi="Arial" w:cs="Arial"/>
          <w:kern w:val="0"/>
          <w:sz w:val="20"/>
          <w:szCs w:val="20"/>
          <w:lang w:eastAsia="es-CO"/>
          <w14:ligatures w14:val="none"/>
        </w:rPr>
        <w:t> </w:t>
      </w:r>
    </w:p>
    <w:p w14:paraId="70E93BF4"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La gestión realizada durante el mes de febrero permitió consolidar avances significativos en la planeación estratégica de los ejes de Comunidad ICETEX para la vigencia 2026, así como en el fortalecimiento de alianzas institucionales y el diseño de herramientas metodológicas para la implementación de las actividades del programa.</w:t>
      </w:r>
      <w:r w:rsidRPr="008368E7">
        <w:rPr>
          <w:rFonts w:ascii="Arial" w:eastAsia="Times New Roman" w:hAnsi="Arial" w:cs="Arial"/>
          <w:kern w:val="0"/>
          <w:sz w:val="20"/>
          <w:szCs w:val="20"/>
          <w:lang w:eastAsia="es-CO"/>
          <w14:ligatures w14:val="none"/>
        </w:rPr>
        <w:t> </w:t>
      </w:r>
    </w:p>
    <w:p w14:paraId="3EADF6B4"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De igual manera, se evidenció un avance importante en la articulación entre los diferentes ejes estratégicos y los equipos asesores, lo que contribuye a fortalecer la coordinación institucional y a mejorar los procesos de seguimiento y medición de resultados.</w:t>
      </w:r>
      <w:r w:rsidRPr="008368E7">
        <w:rPr>
          <w:rFonts w:ascii="Arial" w:eastAsia="Times New Roman" w:hAnsi="Arial" w:cs="Arial"/>
          <w:kern w:val="0"/>
          <w:sz w:val="20"/>
          <w:szCs w:val="20"/>
          <w:lang w:eastAsia="es-CO"/>
          <w14:ligatures w14:val="none"/>
        </w:rPr>
        <w:t> </w:t>
      </w:r>
    </w:p>
    <w:p w14:paraId="32DE22FF" w14:textId="77777777" w:rsidR="008368E7" w:rsidRPr="008368E7" w:rsidRDefault="008368E7" w:rsidP="008368E7">
      <w:pPr>
        <w:spacing w:before="100" w:beforeAutospacing="1" w:after="100" w:afterAutospacing="1"/>
        <w:jc w:val="both"/>
        <w:textAlignment w:val="baseline"/>
        <w:rPr>
          <w:rFonts w:ascii="Times New Roman" w:eastAsia="Times New Roman" w:hAnsi="Times New Roman" w:cs="Times New Roman"/>
          <w:kern w:val="0"/>
          <w:lang w:eastAsia="es-CO"/>
          <w14:ligatures w14:val="none"/>
        </w:rPr>
      </w:pPr>
      <w:r w:rsidRPr="008368E7">
        <w:rPr>
          <w:rFonts w:ascii="Arial" w:eastAsia="Times New Roman" w:hAnsi="Arial" w:cs="Arial"/>
          <w:kern w:val="0"/>
          <w:sz w:val="20"/>
          <w:szCs w:val="20"/>
          <w:lang w:val="es-ES" w:eastAsia="es-CO"/>
          <w14:ligatures w14:val="none"/>
        </w:rPr>
        <w:t>Finalmente, los retos identificados constituyen oportunidades para continuar fortaleciendo la gestión del programa, especialmente en lo relacionado con la consolidación de indicadores de impacto, la formalización de alianzas estratégicas y la ampliación del alcance territorial de las iniciativas de Comunidad ICETEX.</w:t>
      </w:r>
      <w:r w:rsidRPr="008368E7">
        <w:rPr>
          <w:rFonts w:ascii="Arial" w:eastAsia="Times New Roman" w:hAnsi="Arial" w:cs="Arial"/>
          <w:kern w:val="0"/>
          <w:sz w:val="20"/>
          <w:szCs w:val="20"/>
          <w:lang w:eastAsia="es-CO"/>
          <w14:ligatures w14:val="none"/>
        </w:rPr>
        <w:t> </w:t>
      </w:r>
    </w:p>
    <w:p w14:paraId="43B81817" w14:textId="09767F67" w:rsidR="00FA2EC6" w:rsidRPr="008368E7" w:rsidRDefault="00FA2EC6" w:rsidP="008368E7"/>
    <w:sectPr w:rsidR="00FA2EC6" w:rsidRPr="008368E7" w:rsidSect="00F217E3">
      <w:headerReference w:type="default" r:id="rId7"/>
      <w:footerReference w:type="default" r:id="rId8"/>
      <w:pgSz w:w="12240" w:h="15840"/>
      <w:pgMar w:top="1418" w:right="1701" w:bottom="1985"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3B95B" w14:textId="77777777" w:rsidR="006F1607" w:rsidRDefault="006F1607" w:rsidP="0008523B">
      <w:r>
        <w:separator/>
      </w:r>
    </w:p>
  </w:endnote>
  <w:endnote w:type="continuationSeparator" w:id="0">
    <w:p w14:paraId="7624EE2A" w14:textId="77777777" w:rsidR="006F1607" w:rsidRDefault="006F1607" w:rsidP="00085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72E84" w14:textId="7C862682" w:rsidR="009F4DAA" w:rsidRDefault="00055CEC">
    <w:pPr>
      <w:pStyle w:val="Piedepgina"/>
    </w:pPr>
    <w:r>
      <w:rPr>
        <w:noProof/>
      </w:rPr>
      <w:drawing>
        <wp:anchor distT="0" distB="0" distL="114300" distR="114300" simplePos="0" relativeHeight="251661312" behindDoc="1" locked="0" layoutInCell="1" allowOverlap="1" wp14:anchorId="41803BA4" wp14:editId="7B162281">
          <wp:simplePos x="0" y="0"/>
          <wp:positionH relativeFrom="margin">
            <wp:align>center</wp:align>
          </wp:positionH>
          <wp:positionV relativeFrom="page">
            <wp:align>bottom</wp:align>
          </wp:positionV>
          <wp:extent cx="9569337" cy="1242060"/>
          <wp:effectExtent l="0" t="0" r="0" b="0"/>
          <wp:wrapNone/>
          <wp:docPr id="4347338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33894" name="Imagen 434733894"/>
                  <pic:cNvPicPr/>
                </pic:nvPicPr>
                <pic:blipFill>
                  <a:blip r:embed="rId1">
                    <a:extLst>
                      <a:ext uri="{28A0092B-C50C-407E-A947-70E740481C1C}">
                        <a14:useLocalDpi xmlns:a14="http://schemas.microsoft.com/office/drawing/2010/main" val="0"/>
                      </a:ext>
                    </a:extLst>
                  </a:blip>
                  <a:stretch>
                    <a:fillRect/>
                  </a:stretch>
                </pic:blipFill>
                <pic:spPr>
                  <a:xfrm>
                    <a:off x="0" y="0"/>
                    <a:ext cx="9569337" cy="12420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FDD29" w14:textId="77777777" w:rsidR="006F1607" w:rsidRDefault="006F1607" w:rsidP="0008523B">
      <w:r>
        <w:separator/>
      </w:r>
    </w:p>
  </w:footnote>
  <w:footnote w:type="continuationSeparator" w:id="0">
    <w:p w14:paraId="4FB24EA9" w14:textId="77777777" w:rsidR="006F1607" w:rsidRDefault="006F1607" w:rsidP="00085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4C07" w14:textId="6837645A" w:rsidR="0008523B" w:rsidRDefault="00FD057A">
    <w:pPr>
      <w:pStyle w:val="Encabezado"/>
    </w:pPr>
    <w:r>
      <w:rPr>
        <w:noProof/>
      </w:rPr>
      <w:drawing>
        <wp:anchor distT="0" distB="0" distL="114300" distR="114300" simplePos="0" relativeHeight="251660288"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06FEB"/>
    <w:multiLevelType w:val="multilevel"/>
    <w:tmpl w:val="A7A27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2903F1"/>
    <w:multiLevelType w:val="multilevel"/>
    <w:tmpl w:val="B0E4B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FF6652"/>
    <w:multiLevelType w:val="multilevel"/>
    <w:tmpl w:val="250ED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D04DB6"/>
    <w:multiLevelType w:val="multilevel"/>
    <w:tmpl w:val="F56A6FE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AD6CC7"/>
    <w:multiLevelType w:val="hybridMultilevel"/>
    <w:tmpl w:val="D5CE01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CB53BC2"/>
    <w:multiLevelType w:val="multilevel"/>
    <w:tmpl w:val="8050F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2C0267"/>
    <w:multiLevelType w:val="multilevel"/>
    <w:tmpl w:val="93F4A5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88384A"/>
    <w:multiLevelType w:val="multilevel"/>
    <w:tmpl w:val="BC3E1A4A"/>
    <w:lvl w:ilvl="0">
      <w:start w:val="3"/>
      <w:numFmt w:val="decimal"/>
      <w:lvlText w:val="%1."/>
      <w:lvlJc w:val="left"/>
      <w:pPr>
        <w:ind w:left="360" w:hanging="360"/>
      </w:pPr>
      <w:rPr>
        <w:rFonts w:hint="default"/>
        <w:color w:val="auto"/>
      </w:rPr>
    </w:lvl>
    <w:lvl w:ilvl="1">
      <w:start w:val="7"/>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8" w15:restartNumberingAfterBreak="0">
    <w:nsid w:val="0E8F3194"/>
    <w:multiLevelType w:val="multilevel"/>
    <w:tmpl w:val="6B1A2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956D1C"/>
    <w:multiLevelType w:val="multilevel"/>
    <w:tmpl w:val="16AE7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22D08D4"/>
    <w:multiLevelType w:val="multilevel"/>
    <w:tmpl w:val="AA2E1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2B56456"/>
    <w:multiLevelType w:val="multilevel"/>
    <w:tmpl w:val="15049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D261FB"/>
    <w:multiLevelType w:val="multilevel"/>
    <w:tmpl w:val="5F2EC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5C84373"/>
    <w:multiLevelType w:val="multilevel"/>
    <w:tmpl w:val="C5B65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0A2224"/>
    <w:multiLevelType w:val="multilevel"/>
    <w:tmpl w:val="D526C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6434109"/>
    <w:multiLevelType w:val="multilevel"/>
    <w:tmpl w:val="7E40D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67B1B10"/>
    <w:multiLevelType w:val="multilevel"/>
    <w:tmpl w:val="BC1CE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712413C"/>
    <w:multiLevelType w:val="multilevel"/>
    <w:tmpl w:val="AB881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76F4097"/>
    <w:multiLevelType w:val="multilevel"/>
    <w:tmpl w:val="40C06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A653F4B"/>
    <w:multiLevelType w:val="multilevel"/>
    <w:tmpl w:val="E7544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A706AE1"/>
    <w:multiLevelType w:val="multilevel"/>
    <w:tmpl w:val="F2D69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1D4055"/>
    <w:multiLevelType w:val="multilevel"/>
    <w:tmpl w:val="6398288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C4B200E"/>
    <w:multiLevelType w:val="multilevel"/>
    <w:tmpl w:val="C3E00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CC97898"/>
    <w:multiLevelType w:val="multilevel"/>
    <w:tmpl w:val="785A8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D450FD6"/>
    <w:multiLevelType w:val="multilevel"/>
    <w:tmpl w:val="642C5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D685B04"/>
    <w:multiLevelType w:val="hybridMultilevel"/>
    <w:tmpl w:val="CDFA9416"/>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start w:val="1"/>
      <w:numFmt w:val="bullet"/>
      <w:lvlText w:val=""/>
      <w:lvlJc w:val="left"/>
      <w:pPr>
        <w:ind w:left="2880" w:hanging="360"/>
      </w:pPr>
      <w:rPr>
        <w:rFonts w:ascii="Wingdings" w:hAnsi="Wingdings" w:hint="default"/>
      </w:rPr>
    </w:lvl>
    <w:lvl w:ilvl="3" w:tplc="240A0001">
      <w:start w:val="1"/>
      <w:numFmt w:val="bullet"/>
      <w:lvlText w:val=""/>
      <w:lvlJc w:val="left"/>
      <w:pPr>
        <w:ind w:left="3600" w:hanging="360"/>
      </w:pPr>
      <w:rPr>
        <w:rFonts w:ascii="Symbol" w:hAnsi="Symbol" w:hint="default"/>
      </w:rPr>
    </w:lvl>
    <w:lvl w:ilvl="4" w:tplc="240A0003">
      <w:start w:val="1"/>
      <w:numFmt w:val="bullet"/>
      <w:lvlText w:val="o"/>
      <w:lvlJc w:val="left"/>
      <w:pPr>
        <w:ind w:left="4320" w:hanging="360"/>
      </w:pPr>
      <w:rPr>
        <w:rFonts w:ascii="Courier New" w:hAnsi="Courier New" w:cs="Courier New" w:hint="default"/>
      </w:rPr>
    </w:lvl>
    <w:lvl w:ilvl="5" w:tplc="240A0005">
      <w:start w:val="1"/>
      <w:numFmt w:val="bullet"/>
      <w:lvlText w:val=""/>
      <w:lvlJc w:val="left"/>
      <w:pPr>
        <w:ind w:left="5040" w:hanging="360"/>
      </w:pPr>
      <w:rPr>
        <w:rFonts w:ascii="Wingdings" w:hAnsi="Wingdings" w:hint="default"/>
      </w:rPr>
    </w:lvl>
    <w:lvl w:ilvl="6" w:tplc="240A0001">
      <w:start w:val="1"/>
      <w:numFmt w:val="bullet"/>
      <w:lvlText w:val=""/>
      <w:lvlJc w:val="left"/>
      <w:pPr>
        <w:ind w:left="5760" w:hanging="360"/>
      </w:pPr>
      <w:rPr>
        <w:rFonts w:ascii="Symbol" w:hAnsi="Symbol" w:hint="default"/>
      </w:rPr>
    </w:lvl>
    <w:lvl w:ilvl="7" w:tplc="240A0003">
      <w:start w:val="1"/>
      <w:numFmt w:val="bullet"/>
      <w:lvlText w:val="o"/>
      <w:lvlJc w:val="left"/>
      <w:pPr>
        <w:ind w:left="6480" w:hanging="360"/>
      </w:pPr>
      <w:rPr>
        <w:rFonts w:ascii="Courier New" w:hAnsi="Courier New" w:cs="Courier New" w:hint="default"/>
      </w:rPr>
    </w:lvl>
    <w:lvl w:ilvl="8" w:tplc="240A0005">
      <w:start w:val="1"/>
      <w:numFmt w:val="bullet"/>
      <w:lvlText w:val=""/>
      <w:lvlJc w:val="left"/>
      <w:pPr>
        <w:ind w:left="7200" w:hanging="360"/>
      </w:pPr>
      <w:rPr>
        <w:rFonts w:ascii="Wingdings" w:hAnsi="Wingdings" w:hint="default"/>
      </w:rPr>
    </w:lvl>
  </w:abstractNum>
  <w:abstractNum w:abstractNumId="26" w15:restartNumberingAfterBreak="0">
    <w:nsid w:val="1DF275CD"/>
    <w:multiLevelType w:val="multilevel"/>
    <w:tmpl w:val="262E0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E056F5B"/>
    <w:multiLevelType w:val="multilevel"/>
    <w:tmpl w:val="6F9E9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F54E8E"/>
    <w:multiLevelType w:val="multilevel"/>
    <w:tmpl w:val="E5D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E5152"/>
    <w:multiLevelType w:val="multilevel"/>
    <w:tmpl w:val="F862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693EE0"/>
    <w:multiLevelType w:val="multilevel"/>
    <w:tmpl w:val="9CC0E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45F7A4E"/>
    <w:multiLevelType w:val="multilevel"/>
    <w:tmpl w:val="BB66B61C"/>
    <w:lvl w:ilvl="0">
      <w:start w:val="3"/>
      <w:numFmt w:val="decimal"/>
      <w:lvlText w:val="%1."/>
      <w:lvlJc w:val="left"/>
      <w:pPr>
        <w:ind w:left="360" w:hanging="360"/>
      </w:pPr>
      <w:rPr>
        <w:rFonts w:hint="default"/>
        <w:color w:val="auto"/>
      </w:rPr>
    </w:lvl>
    <w:lvl w:ilvl="1">
      <w:start w:val="8"/>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32" w15:restartNumberingAfterBreak="0">
    <w:nsid w:val="269D01AC"/>
    <w:multiLevelType w:val="multilevel"/>
    <w:tmpl w:val="934A21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271802CF"/>
    <w:multiLevelType w:val="multilevel"/>
    <w:tmpl w:val="F82C4A6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73B474B"/>
    <w:multiLevelType w:val="multilevel"/>
    <w:tmpl w:val="AE9C1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79705D9"/>
    <w:multiLevelType w:val="multilevel"/>
    <w:tmpl w:val="179E8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F5451E"/>
    <w:multiLevelType w:val="multilevel"/>
    <w:tmpl w:val="BA26B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A2C0C74"/>
    <w:multiLevelType w:val="hybridMultilevel"/>
    <w:tmpl w:val="F7A05E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2A6F113B"/>
    <w:multiLevelType w:val="multilevel"/>
    <w:tmpl w:val="83EA2D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CB37879"/>
    <w:multiLevelType w:val="multilevel"/>
    <w:tmpl w:val="011CE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CE458CE"/>
    <w:multiLevelType w:val="multilevel"/>
    <w:tmpl w:val="2758D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0195AE0"/>
    <w:multiLevelType w:val="multilevel"/>
    <w:tmpl w:val="1EFAA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297101C"/>
    <w:multiLevelType w:val="multilevel"/>
    <w:tmpl w:val="60C28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535785F"/>
    <w:multiLevelType w:val="multilevel"/>
    <w:tmpl w:val="4808E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6B61CD4"/>
    <w:multiLevelType w:val="multilevel"/>
    <w:tmpl w:val="8A16E4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C861C34"/>
    <w:multiLevelType w:val="multilevel"/>
    <w:tmpl w:val="56903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D5765F9"/>
    <w:multiLevelType w:val="multilevel"/>
    <w:tmpl w:val="AA6CA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DF239AA"/>
    <w:multiLevelType w:val="multilevel"/>
    <w:tmpl w:val="EE360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01F16A1"/>
    <w:multiLevelType w:val="multilevel"/>
    <w:tmpl w:val="A770F2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4814E89"/>
    <w:multiLevelType w:val="multilevel"/>
    <w:tmpl w:val="38904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704354F"/>
    <w:multiLevelType w:val="multilevel"/>
    <w:tmpl w:val="AB2415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80E0B9D"/>
    <w:multiLevelType w:val="multilevel"/>
    <w:tmpl w:val="499AFB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A5C5FE5"/>
    <w:multiLevelType w:val="multilevel"/>
    <w:tmpl w:val="26EA5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BC92654"/>
    <w:multiLevelType w:val="multilevel"/>
    <w:tmpl w:val="3A0E9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D433E05"/>
    <w:multiLevelType w:val="multilevel"/>
    <w:tmpl w:val="0BCA7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D97719A"/>
    <w:multiLevelType w:val="multilevel"/>
    <w:tmpl w:val="E46A5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E317250"/>
    <w:multiLevelType w:val="multilevel"/>
    <w:tmpl w:val="84426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04952CA"/>
    <w:multiLevelType w:val="multilevel"/>
    <w:tmpl w:val="8924C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0B56C0C"/>
    <w:multiLevelType w:val="multilevel"/>
    <w:tmpl w:val="B7781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CF42FB"/>
    <w:multiLevelType w:val="multilevel"/>
    <w:tmpl w:val="8F0AD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3360494"/>
    <w:multiLevelType w:val="hybridMultilevel"/>
    <w:tmpl w:val="AE0A2E4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61" w15:restartNumberingAfterBreak="0">
    <w:nsid w:val="55480295"/>
    <w:multiLevelType w:val="multilevel"/>
    <w:tmpl w:val="73AC0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72165AD"/>
    <w:multiLevelType w:val="multilevel"/>
    <w:tmpl w:val="C5A29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A374130"/>
    <w:multiLevelType w:val="multilevel"/>
    <w:tmpl w:val="41500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AA37044"/>
    <w:multiLevelType w:val="multilevel"/>
    <w:tmpl w:val="8354A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B273C97"/>
    <w:multiLevelType w:val="multilevel"/>
    <w:tmpl w:val="797AE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D4B577F"/>
    <w:multiLevelType w:val="multilevel"/>
    <w:tmpl w:val="D33AE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D6A7DDB"/>
    <w:multiLevelType w:val="multilevel"/>
    <w:tmpl w:val="3D52E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DCB0BAE"/>
    <w:multiLevelType w:val="multilevel"/>
    <w:tmpl w:val="65886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4207770"/>
    <w:multiLevelType w:val="multilevel"/>
    <w:tmpl w:val="94228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5414925"/>
    <w:multiLevelType w:val="multilevel"/>
    <w:tmpl w:val="AAE81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9495090"/>
    <w:multiLevelType w:val="multilevel"/>
    <w:tmpl w:val="F9921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9AB156A"/>
    <w:multiLevelType w:val="multilevel"/>
    <w:tmpl w:val="8E6C6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9F523DF"/>
    <w:multiLevelType w:val="multilevel"/>
    <w:tmpl w:val="9E444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AB443C5"/>
    <w:multiLevelType w:val="multilevel"/>
    <w:tmpl w:val="3D068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B5E3474"/>
    <w:multiLevelType w:val="multilevel"/>
    <w:tmpl w:val="FE661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F4B555A"/>
    <w:multiLevelType w:val="multilevel"/>
    <w:tmpl w:val="661CD0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FCF19E5"/>
    <w:multiLevelType w:val="multilevel"/>
    <w:tmpl w:val="33BC3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0567629"/>
    <w:multiLevelType w:val="multilevel"/>
    <w:tmpl w:val="BAAA8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1B278DE"/>
    <w:multiLevelType w:val="multilevel"/>
    <w:tmpl w:val="40E04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3764044"/>
    <w:multiLevelType w:val="multilevel"/>
    <w:tmpl w:val="688C2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4C6222B"/>
    <w:multiLevelType w:val="multilevel"/>
    <w:tmpl w:val="F7CCF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933771B"/>
    <w:multiLevelType w:val="hybridMultilevel"/>
    <w:tmpl w:val="4356CB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15:restartNumberingAfterBreak="0">
    <w:nsid w:val="79784F63"/>
    <w:multiLevelType w:val="multilevel"/>
    <w:tmpl w:val="8A7C3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9F20731"/>
    <w:multiLevelType w:val="multilevel"/>
    <w:tmpl w:val="17FCA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B6069CF"/>
    <w:multiLevelType w:val="hybridMultilevel"/>
    <w:tmpl w:val="E08A95E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6" w15:restartNumberingAfterBreak="0">
    <w:nsid w:val="7C2C0794"/>
    <w:multiLevelType w:val="multilevel"/>
    <w:tmpl w:val="C4126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CB866E6"/>
    <w:multiLevelType w:val="multilevel"/>
    <w:tmpl w:val="A26C8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DFF6B20"/>
    <w:multiLevelType w:val="multilevel"/>
    <w:tmpl w:val="DCF06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E2E7C51"/>
    <w:multiLevelType w:val="multilevel"/>
    <w:tmpl w:val="F738C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E35019A"/>
    <w:multiLevelType w:val="multilevel"/>
    <w:tmpl w:val="3208B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E7E72DA"/>
    <w:multiLevelType w:val="multilevel"/>
    <w:tmpl w:val="B2C6E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09019974">
    <w:abstractNumId w:val="37"/>
  </w:num>
  <w:num w:numId="2" w16cid:durableId="202512946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19136519">
    <w:abstractNumId w:val="25"/>
  </w:num>
  <w:num w:numId="4" w16cid:durableId="718745706">
    <w:abstractNumId w:val="32"/>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20579156">
    <w:abstractNumId w:val="76"/>
  </w:num>
  <w:num w:numId="6" w16cid:durableId="1361201798">
    <w:abstractNumId w:val="52"/>
  </w:num>
  <w:num w:numId="7" w16cid:durableId="1099523973">
    <w:abstractNumId w:val="25"/>
  </w:num>
  <w:num w:numId="8" w16cid:durableId="634798120">
    <w:abstractNumId w:val="82"/>
  </w:num>
  <w:num w:numId="9" w16cid:durableId="1228566579">
    <w:abstractNumId w:val="68"/>
  </w:num>
  <w:num w:numId="10" w16cid:durableId="671100916">
    <w:abstractNumId w:val="54"/>
  </w:num>
  <w:num w:numId="11" w16cid:durableId="1119227146">
    <w:abstractNumId w:val="63"/>
  </w:num>
  <w:num w:numId="12" w16cid:durableId="2025134685">
    <w:abstractNumId w:val="73"/>
  </w:num>
  <w:num w:numId="13" w16cid:durableId="708342408">
    <w:abstractNumId w:val="35"/>
  </w:num>
  <w:num w:numId="14" w16cid:durableId="1665280819">
    <w:abstractNumId w:val="10"/>
  </w:num>
  <w:num w:numId="15" w16cid:durableId="1540047691">
    <w:abstractNumId w:val="2"/>
  </w:num>
  <w:num w:numId="16" w16cid:durableId="29039898">
    <w:abstractNumId w:val="55"/>
  </w:num>
  <w:num w:numId="17" w16cid:durableId="1110081338">
    <w:abstractNumId w:val="39"/>
  </w:num>
  <w:num w:numId="18" w16cid:durableId="1979607340">
    <w:abstractNumId w:val="41"/>
  </w:num>
  <w:num w:numId="19" w16cid:durableId="826945933">
    <w:abstractNumId w:val="9"/>
  </w:num>
  <w:num w:numId="20" w16cid:durableId="2123766472">
    <w:abstractNumId w:val="47"/>
  </w:num>
  <w:num w:numId="21" w16cid:durableId="138503488">
    <w:abstractNumId w:val="24"/>
  </w:num>
  <w:num w:numId="22" w16cid:durableId="1392538595">
    <w:abstractNumId w:val="15"/>
  </w:num>
  <w:num w:numId="23" w16cid:durableId="442575023">
    <w:abstractNumId w:val="19"/>
  </w:num>
  <w:num w:numId="24" w16cid:durableId="1925803169">
    <w:abstractNumId w:val="91"/>
  </w:num>
  <w:num w:numId="25" w16cid:durableId="1048264477">
    <w:abstractNumId w:val="30"/>
  </w:num>
  <w:num w:numId="26" w16cid:durableId="61369018">
    <w:abstractNumId w:val="90"/>
  </w:num>
  <w:num w:numId="27" w16cid:durableId="1928537287">
    <w:abstractNumId w:val="46"/>
  </w:num>
  <w:num w:numId="28" w16cid:durableId="864714166">
    <w:abstractNumId w:val="36"/>
  </w:num>
  <w:num w:numId="29" w16cid:durableId="938171972">
    <w:abstractNumId w:val="89"/>
  </w:num>
  <w:num w:numId="30" w16cid:durableId="885289635">
    <w:abstractNumId w:val="34"/>
  </w:num>
  <w:num w:numId="31" w16cid:durableId="2125228438">
    <w:abstractNumId w:val="42"/>
  </w:num>
  <w:num w:numId="32" w16cid:durableId="2059470908">
    <w:abstractNumId w:val="72"/>
  </w:num>
  <w:num w:numId="33" w16cid:durableId="188684070">
    <w:abstractNumId w:val="29"/>
  </w:num>
  <w:num w:numId="34" w16cid:durableId="673066856">
    <w:abstractNumId w:val="45"/>
  </w:num>
  <w:num w:numId="35" w16cid:durableId="1307391519">
    <w:abstractNumId w:val="64"/>
  </w:num>
  <w:num w:numId="36" w16cid:durableId="156649068">
    <w:abstractNumId w:val="5"/>
  </w:num>
  <w:num w:numId="37" w16cid:durableId="2037383531">
    <w:abstractNumId w:val="65"/>
  </w:num>
  <w:num w:numId="38" w16cid:durableId="708529810">
    <w:abstractNumId w:val="8"/>
  </w:num>
  <w:num w:numId="39" w16cid:durableId="151332084">
    <w:abstractNumId w:val="1"/>
  </w:num>
  <w:num w:numId="40" w16cid:durableId="48500546">
    <w:abstractNumId w:val="74"/>
  </w:num>
  <w:num w:numId="41" w16cid:durableId="1586065298">
    <w:abstractNumId w:val="20"/>
  </w:num>
  <w:num w:numId="42" w16cid:durableId="1365862185">
    <w:abstractNumId w:val="11"/>
  </w:num>
  <w:num w:numId="43" w16cid:durableId="158352505">
    <w:abstractNumId w:val="61"/>
  </w:num>
  <w:num w:numId="44" w16cid:durableId="703797598">
    <w:abstractNumId w:val="22"/>
  </w:num>
  <w:num w:numId="45" w16cid:durableId="447895036">
    <w:abstractNumId w:val="70"/>
  </w:num>
  <w:num w:numId="46" w16cid:durableId="12926717">
    <w:abstractNumId w:val="71"/>
  </w:num>
  <w:num w:numId="47" w16cid:durableId="2115517212">
    <w:abstractNumId w:val="40"/>
  </w:num>
  <w:num w:numId="48" w16cid:durableId="1196045028">
    <w:abstractNumId w:val="56"/>
  </w:num>
  <w:num w:numId="49" w16cid:durableId="605042298">
    <w:abstractNumId w:val="12"/>
  </w:num>
  <w:num w:numId="50" w16cid:durableId="1507405840">
    <w:abstractNumId w:val="44"/>
  </w:num>
  <w:num w:numId="51" w16cid:durableId="301615394">
    <w:abstractNumId w:val="18"/>
  </w:num>
  <w:num w:numId="52" w16cid:durableId="145561664">
    <w:abstractNumId w:val="66"/>
  </w:num>
  <w:num w:numId="53" w16cid:durableId="1713728741">
    <w:abstractNumId w:val="0"/>
  </w:num>
  <w:num w:numId="54" w16cid:durableId="1070807403">
    <w:abstractNumId w:val="62"/>
  </w:num>
  <w:num w:numId="55" w16cid:durableId="891575436">
    <w:abstractNumId w:val="84"/>
  </w:num>
  <w:num w:numId="56" w16cid:durableId="1052847045">
    <w:abstractNumId w:val="27"/>
  </w:num>
  <w:num w:numId="57" w16cid:durableId="612514672">
    <w:abstractNumId w:val="57"/>
  </w:num>
  <w:num w:numId="58" w16cid:durableId="1971007549">
    <w:abstractNumId w:val="77"/>
  </w:num>
  <w:num w:numId="59" w16cid:durableId="1517842208">
    <w:abstractNumId w:val="59"/>
  </w:num>
  <w:num w:numId="60" w16cid:durableId="235550627">
    <w:abstractNumId w:val="78"/>
  </w:num>
  <w:num w:numId="61" w16cid:durableId="58092995">
    <w:abstractNumId w:val="14"/>
  </w:num>
  <w:num w:numId="62" w16cid:durableId="1766337705">
    <w:abstractNumId w:val="17"/>
  </w:num>
  <w:num w:numId="63" w16cid:durableId="1579830637">
    <w:abstractNumId w:val="13"/>
  </w:num>
  <w:num w:numId="64" w16cid:durableId="217935371">
    <w:abstractNumId w:val="16"/>
  </w:num>
  <w:num w:numId="65" w16cid:durableId="1753157985">
    <w:abstractNumId w:val="83"/>
  </w:num>
  <w:num w:numId="66" w16cid:durableId="1390953859">
    <w:abstractNumId w:val="69"/>
  </w:num>
  <w:num w:numId="67" w16cid:durableId="1286040510">
    <w:abstractNumId w:val="75"/>
  </w:num>
  <w:num w:numId="68" w16cid:durableId="1014265776">
    <w:abstractNumId w:val="28"/>
  </w:num>
  <w:num w:numId="69" w16cid:durableId="1284966407">
    <w:abstractNumId w:val="67"/>
  </w:num>
  <w:num w:numId="70" w16cid:durableId="2010131892">
    <w:abstractNumId w:val="23"/>
  </w:num>
  <w:num w:numId="71" w16cid:durableId="1592812630">
    <w:abstractNumId w:val="86"/>
  </w:num>
  <w:num w:numId="72" w16cid:durableId="409280542">
    <w:abstractNumId w:val="80"/>
  </w:num>
  <w:num w:numId="73" w16cid:durableId="1704672231">
    <w:abstractNumId w:val="58"/>
  </w:num>
  <w:num w:numId="74" w16cid:durableId="1129469407">
    <w:abstractNumId w:val="49"/>
  </w:num>
  <w:num w:numId="75" w16cid:durableId="2101440136">
    <w:abstractNumId w:val="26"/>
  </w:num>
  <w:num w:numId="76" w16cid:durableId="448203972">
    <w:abstractNumId w:val="43"/>
  </w:num>
  <w:num w:numId="77" w16cid:durableId="1671450354">
    <w:abstractNumId w:val="81"/>
  </w:num>
  <w:num w:numId="78" w16cid:durableId="595796608">
    <w:abstractNumId w:val="79"/>
  </w:num>
  <w:num w:numId="79" w16cid:durableId="978263022">
    <w:abstractNumId w:val="21"/>
  </w:num>
  <w:num w:numId="80" w16cid:durableId="2030258295">
    <w:abstractNumId w:val="38"/>
  </w:num>
  <w:num w:numId="81" w16cid:durableId="398871316">
    <w:abstractNumId w:val="48"/>
  </w:num>
  <w:num w:numId="82" w16cid:durableId="988939994">
    <w:abstractNumId w:val="6"/>
  </w:num>
  <w:num w:numId="83" w16cid:durableId="355351183">
    <w:abstractNumId w:val="3"/>
  </w:num>
  <w:num w:numId="84" w16cid:durableId="1188063420">
    <w:abstractNumId w:val="51"/>
  </w:num>
  <w:num w:numId="85" w16cid:durableId="928274972">
    <w:abstractNumId w:val="50"/>
  </w:num>
  <w:num w:numId="86" w16cid:durableId="1883127341">
    <w:abstractNumId w:val="33"/>
  </w:num>
  <w:num w:numId="87" w16cid:durableId="1900823772">
    <w:abstractNumId w:val="87"/>
  </w:num>
  <w:num w:numId="88" w16cid:durableId="1303929060">
    <w:abstractNumId w:val="88"/>
  </w:num>
  <w:num w:numId="89" w16cid:durableId="400182006">
    <w:abstractNumId w:val="53"/>
  </w:num>
  <w:num w:numId="90" w16cid:durableId="650908255">
    <w:abstractNumId w:val="85"/>
  </w:num>
  <w:num w:numId="91" w16cid:durableId="1320620616">
    <w:abstractNumId w:val="4"/>
  </w:num>
  <w:num w:numId="92" w16cid:durableId="2064328428">
    <w:abstractNumId w:val="31"/>
  </w:num>
  <w:num w:numId="93" w16cid:durableId="188779476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523B"/>
    <w:rsid w:val="000039FE"/>
    <w:rsid w:val="00045521"/>
    <w:rsid w:val="00055CEC"/>
    <w:rsid w:val="000678D1"/>
    <w:rsid w:val="00073269"/>
    <w:rsid w:val="00083181"/>
    <w:rsid w:val="000848F4"/>
    <w:rsid w:val="0008523B"/>
    <w:rsid w:val="00092888"/>
    <w:rsid w:val="000E6D91"/>
    <w:rsid w:val="000E7225"/>
    <w:rsid w:val="00105F89"/>
    <w:rsid w:val="00110DCF"/>
    <w:rsid w:val="00183DE3"/>
    <w:rsid w:val="001B3AE6"/>
    <w:rsid w:val="001D398E"/>
    <w:rsid w:val="001E1979"/>
    <w:rsid w:val="002001B7"/>
    <w:rsid w:val="002260EE"/>
    <w:rsid w:val="0026054F"/>
    <w:rsid w:val="002710FB"/>
    <w:rsid w:val="00291838"/>
    <w:rsid w:val="002D4395"/>
    <w:rsid w:val="002E3044"/>
    <w:rsid w:val="002E7C67"/>
    <w:rsid w:val="003212E1"/>
    <w:rsid w:val="00360C9C"/>
    <w:rsid w:val="00366556"/>
    <w:rsid w:val="003D2B69"/>
    <w:rsid w:val="003E0C4D"/>
    <w:rsid w:val="004309A2"/>
    <w:rsid w:val="00481B23"/>
    <w:rsid w:val="004B4007"/>
    <w:rsid w:val="004B7C80"/>
    <w:rsid w:val="004C4684"/>
    <w:rsid w:val="004F1EA1"/>
    <w:rsid w:val="00554DF9"/>
    <w:rsid w:val="00562E9E"/>
    <w:rsid w:val="005B54D4"/>
    <w:rsid w:val="005B5E98"/>
    <w:rsid w:val="005C7A5B"/>
    <w:rsid w:val="005D0D9A"/>
    <w:rsid w:val="005D7588"/>
    <w:rsid w:val="006160F4"/>
    <w:rsid w:val="006446F0"/>
    <w:rsid w:val="00680FA6"/>
    <w:rsid w:val="0069082F"/>
    <w:rsid w:val="006F1607"/>
    <w:rsid w:val="00743680"/>
    <w:rsid w:val="00757E9D"/>
    <w:rsid w:val="00771C12"/>
    <w:rsid w:val="00796CF4"/>
    <w:rsid w:val="007A240A"/>
    <w:rsid w:val="007A5D7A"/>
    <w:rsid w:val="007C1CAE"/>
    <w:rsid w:val="007D7052"/>
    <w:rsid w:val="007E15DC"/>
    <w:rsid w:val="008368E7"/>
    <w:rsid w:val="0085092E"/>
    <w:rsid w:val="00864313"/>
    <w:rsid w:val="0088515D"/>
    <w:rsid w:val="00891DB4"/>
    <w:rsid w:val="00896FC1"/>
    <w:rsid w:val="008A146E"/>
    <w:rsid w:val="008A74AC"/>
    <w:rsid w:val="008B780B"/>
    <w:rsid w:val="008D403B"/>
    <w:rsid w:val="008F1DF3"/>
    <w:rsid w:val="009051E9"/>
    <w:rsid w:val="009635EB"/>
    <w:rsid w:val="009F4DAA"/>
    <w:rsid w:val="00A16B24"/>
    <w:rsid w:val="00A26D1B"/>
    <w:rsid w:val="00A85E9C"/>
    <w:rsid w:val="00AA5981"/>
    <w:rsid w:val="00AB7270"/>
    <w:rsid w:val="00AC0330"/>
    <w:rsid w:val="00B157A6"/>
    <w:rsid w:val="00B33E30"/>
    <w:rsid w:val="00B51EAD"/>
    <w:rsid w:val="00B5614B"/>
    <w:rsid w:val="00B715AC"/>
    <w:rsid w:val="00BD17B4"/>
    <w:rsid w:val="00BE58CD"/>
    <w:rsid w:val="00C52A13"/>
    <w:rsid w:val="00C618F1"/>
    <w:rsid w:val="00C94A9D"/>
    <w:rsid w:val="00CB11A9"/>
    <w:rsid w:val="00CC4DFD"/>
    <w:rsid w:val="00CD326E"/>
    <w:rsid w:val="00CD4B15"/>
    <w:rsid w:val="00D11496"/>
    <w:rsid w:val="00D41556"/>
    <w:rsid w:val="00D42A50"/>
    <w:rsid w:val="00D472F6"/>
    <w:rsid w:val="00D92317"/>
    <w:rsid w:val="00DB62DC"/>
    <w:rsid w:val="00DC5201"/>
    <w:rsid w:val="00DD0134"/>
    <w:rsid w:val="00DD0751"/>
    <w:rsid w:val="00E002BD"/>
    <w:rsid w:val="00E02ADF"/>
    <w:rsid w:val="00E1437E"/>
    <w:rsid w:val="00E51127"/>
    <w:rsid w:val="00E65835"/>
    <w:rsid w:val="00E737AE"/>
    <w:rsid w:val="00EA12C3"/>
    <w:rsid w:val="00EC6D7A"/>
    <w:rsid w:val="00EF434B"/>
    <w:rsid w:val="00F03257"/>
    <w:rsid w:val="00F0400E"/>
    <w:rsid w:val="00F07127"/>
    <w:rsid w:val="00F217E3"/>
    <w:rsid w:val="00F27170"/>
    <w:rsid w:val="00F95C2E"/>
    <w:rsid w:val="00FA2EC6"/>
    <w:rsid w:val="00FA78DF"/>
    <w:rsid w:val="00FC27AE"/>
    <w:rsid w:val="00FD057A"/>
    <w:rsid w:val="00FD2532"/>
    <w:rsid w:val="00FE66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2B295235-B3F1-FA44-8758-7E2476136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852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852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8523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8523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8523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8523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8523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8523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8523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8523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8523B"/>
    <w:rPr>
      <w:rFonts w:eastAsiaTheme="majorEastAsia" w:cstheme="majorBidi"/>
      <w:color w:val="272727" w:themeColor="text1" w:themeTint="D8"/>
    </w:rPr>
  </w:style>
  <w:style w:type="paragraph" w:styleId="Ttulo">
    <w:name w:val="Title"/>
    <w:basedOn w:val="Normal"/>
    <w:next w:val="Normal"/>
    <w:link w:val="TtuloCar"/>
    <w:uiPriority w:val="10"/>
    <w:qFormat/>
    <w:rsid w:val="0008523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8523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08523B"/>
    <w:rPr>
      <w:i/>
      <w:iCs/>
      <w:color w:val="404040" w:themeColor="text1" w:themeTint="BF"/>
    </w:rPr>
  </w:style>
  <w:style w:type="paragraph" w:styleId="Prrafodelista">
    <w:name w:val="List Paragraph"/>
    <w:basedOn w:val="Normal"/>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customStyle="1" w:styleId="EncabezadoCar">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customStyle="1" w:styleId="PiedepginaCar">
    <w:name w:val="Pie de página Car"/>
    <w:basedOn w:val="Fuentedeprrafopredeter"/>
    <w:link w:val="Piedepgina"/>
    <w:uiPriority w:val="99"/>
    <w:rsid w:val="0008523B"/>
  </w:style>
  <w:style w:type="character" w:styleId="Hipervnculo">
    <w:name w:val="Hyperlink"/>
    <w:basedOn w:val="Fuentedeprrafopredeter"/>
    <w:uiPriority w:val="99"/>
    <w:unhideWhenUsed/>
    <w:rsid w:val="00B51EAD"/>
    <w:rPr>
      <w:color w:val="467886" w:themeColor="hyperlink"/>
      <w:u w:val="single"/>
    </w:rPr>
  </w:style>
  <w:style w:type="character" w:styleId="Mencinsinresolver">
    <w:name w:val="Unresolved Mention"/>
    <w:basedOn w:val="Fuentedeprrafopredeter"/>
    <w:uiPriority w:val="99"/>
    <w:semiHidden/>
    <w:unhideWhenUsed/>
    <w:rsid w:val="00B51EAD"/>
    <w:rPr>
      <w:color w:val="605E5C"/>
      <w:shd w:val="clear" w:color="auto" w:fill="E1DFDD"/>
    </w:rPr>
  </w:style>
  <w:style w:type="paragraph" w:customStyle="1" w:styleId="paragraph">
    <w:name w:val="paragraph"/>
    <w:basedOn w:val="Normal"/>
    <w:rsid w:val="008368E7"/>
    <w:pPr>
      <w:spacing w:before="100" w:beforeAutospacing="1" w:after="100" w:afterAutospacing="1"/>
    </w:pPr>
    <w:rPr>
      <w:rFonts w:ascii="Times New Roman" w:eastAsia="Times New Roman" w:hAnsi="Times New Roman" w:cs="Times New Roman"/>
      <w:kern w:val="0"/>
      <w:lang w:eastAsia="es-CO"/>
      <w14:ligatures w14:val="none"/>
    </w:rPr>
  </w:style>
  <w:style w:type="character" w:customStyle="1" w:styleId="normaltextrun">
    <w:name w:val="normaltextrun"/>
    <w:basedOn w:val="Fuentedeprrafopredeter"/>
    <w:rsid w:val="008368E7"/>
  </w:style>
  <w:style w:type="character" w:customStyle="1" w:styleId="eop">
    <w:name w:val="eop"/>
    <w:basedOn w:val="Fuentedeprrafopredeter"/>
    <w:rsid w:val="008368E7"/>
  </w:style>
  <w:style w:type="character" w:customStyle="1" w:styleId="scxw261004173">
    <w:name w:val="scxw261004173"/>
    <w:basedOn w:val="Fuentedeprrafopredeter"/>
    <w:rsid w:val="008368E7"/>
  </w:style>
  <w:style w:type="character" w:customStyle="1" w:styleId="wacimagecontainer">
    <w:name w:val="wacimagecontainer"/>
    <w:basedOn w:val="Fuentedeprrafopredeter"/>
    <w:rsid w:val="002605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1.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C6A55F9-3CD7-4397-BE8E-45070593744E}"/>
</file>

<file path=customXml/itemProps2.xml><?xml version="1.0" encoding="utf-8"?>
<ds:datastoreItem xmlns:ds="http://schemas.openxmlformats.org/officeDocument/2006/customXml" ds:itemID="{DC894C6A-C1D1-4019-A5A1-D14E3555E5EB}"/>
</file>

<file path=customXml/itemProps3.xml><?xml version="1.0" encoding="utf-8"?>
<ds:datastoreItem xmlns:ds="http://schemas.openxmlformats.org/officeDocument/2006/customXml" ds:itemID="{628D5542-56AB-43B8-A12D-5ED5458F6909}"/>
</file>

<file path=docProps/app.xml><?xml version="1.0" encoding="utf-8"?>
<Properties xmlns="http://schemas.openxmlformats.org/officeDocument/2006/extended-properties" xmlns:vt="http://schemas.openxmlformats.org/officeDocument/2006/docPropsVTypes">
  <Template>Normal</Template>
  <TotalTime>101</TotalTime>
  <Pages>12</Pages>
  <Words>3087</Words>
  <Characters>18251</Characters>
  <Application>Microsoft Office Word</Application>
  <DocSecurity>0</DocSecurity>
  <Lines>357</Lines>
  <Paragraphs>165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ICETEX</dc:creator>
  <cp:keywords/>
  <dc:description/>
  <cp:lastModifiedBy>Farid Urrutia Jalilie</cp:lastModifiedBy>
  <cp:revision>4</cp:revision>
  <dcterms:created xsi:type="dcterms:W3CDTF">2026-03-11T00:13:00Z</dcterms:created>
  <dcterms:modified xsi:type="dcterms:W3CDTF">2026-03-11T01:53:00Z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0x010100453B573B708EF94F9A303F3C6374FB94</vt:lpwstr>
  </property>
</Properties>
</file>